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8EA33" w14:textId="7F075DD0" w:rsidR="000412F2" w:rsidRDefault="0053798E" w:rsidP="00835439">
      <w:pPr>
        <w:jc w:val="right"/>
      </w:pPr>
      <w:r>
        <w:t>April 29</w:t>
      </w:r>
      <w:r w:rsidR="00835439">
        <w:t>, 2020</w:t>
      </w:r>
    </w:p>
    <w:p w14:paraId="3124B6E1" w14:textId="17D9FB81" w:rsidR="00B415DC" w:rsidRDefault="00B415DC" w:rsidP="00835439"/>
    <w:p w14:paraId="20923192" w14:textId="133C6D3A" w:rsidR="00BF20DB" w:rsidRDefault="00C82D47" w:rsidP="00E254F4">
      <w:pPr>
        <w:spacing w:line="360" w:lineRule="auto"/>
        <w:jc w:val="center"/>
      </w:pPr>
      <w:r>
        <w:t xml:space="preserve">Achieving the </w:t>
      </w:r>
      <w:r w:rsidR="00BF20DB">
        <w:t>Enlightenment</w:t>
      </w:r>
    </w:p>
    <w:p w14:paraId="2F72C77B" w14:textId="77777777" w:rsidR="00DB0044" w:rsidRDefault="00DB0044" w:rsidP="00E254F4">
      <w:pPr>
        <w:spacing w:line="360" w:lineRule="auto"/>
        <w:jc w:val="center"/>
      </w:pPr>
      <w:r>
        <w:t>Robert Brandom</w:t>
      </w:r>
    </w:p>
    <w:p w14:paraId="2D38619A" w14:textId="77777777" w:rsidR="00BF20DB" w:rsidRDefault="00BF20DB" w:rsidP="00E254F4">
      <w:pPr>
        <w:spacing w:line="360" w:lineRule="auto"/>
      </w:pPr>
    </w:p>
    <w:p w14:paraId="6888AE3A" w14:textId="17091FB5" w:rsidR="00835439" w:rsidRDefault="00835439" w:rsidP="00C82D47">
      <w:pPr>
        <w:rPr>
          <w:i/>
          <w:iCs/>
        </w:rPr>
      </w:pPr>
      <w:r>
        <w:t xml:space="preserve">Foreword to </w:t>
      </w:r>
      <w:r>
        <w:rPr>
          <w:i/>
          <w:iCs/>
        </w:rPr>
        <w:t>Pragmatism, A Version: Anti-Authoritarianism in Epistemology and Ethics</w:t>
      </w:r>
    </w:p>
    <w:p w14:paraId="70F76BC3" w14:textId="44C8B7F3" w:rsidR="009F778E" w:rsidRDefault="009F778E" w:rsidP="00C82D47">
      <w:r>
        <w:t>By Richard Rorty, edited and with an Introduction by Eduardo Mendieta</w:t>
      </w:r>
    </w:p>
    <w:p w14:paraId="65789366" w14:textId="67DF0AAF" w:rsidR="00C82D47" w:rsidRDefault="001E74F1" w:rsidP="00C82D47">
      <w:r>
        <w:t>(</w:t>
      </w:r>
      <w:r w:rsidR="009F778E">
        <w:t>The</w:t>
      </w:r>
      <w:r>
        <w:t xml:space="preserve"> 1996 </w:t>
      </w:r>
      <w:r w:rsidR="009F778E">
        <w:t xml:space="preserve">Ferrata Mora Lectures at the </w:t>
      </w:r>
      <w:r>
        <w:t>University of Girona)</w:t>
      </w:r>
      <w:r w:rsidR="00C82D47">
        <w:t xml:space="preserve">.  </w:t>
      </w:r>
    </w:p>
    <w:p w14:paraId="54121C39" w14:textId="0F9515F8" w:rsidR="001E74F1" w:rsidRPr="001E74F1" w:rsidRDefault="00C82D47" w:rsidP="00C82D47">
      <w:r>
        <w:t>Forthcoming from Harvard University Press</w:t>
      </w:r>
    </w:p>
    <w:p w14:paraId="5ACCA883" w14:textId="77777777" w:rsidR="00C413BD" w:rsidRDefault="00C413BD" w:rsidP="00E254F4">
      <w:pPr>
        <w:spacing w:line="360" w:lineRule="auto"/>
      </w:pPr>
    </w:p>
    <w:p w14:paraId="7CB36409" w14:textId="33F6A211" w:rsidR="00E16584" w:rsidRPr="00E16584" w:rsidRDefault="00F07C9E" w:rsidP="00E16584">
      <w:pPr>
        <w:spacing w:line="360" w:lineRule="auto"/>
        <w:ind w:firstLine="720"/>
      </w:pPr>
      <w:r>
        <w:rPr>
          <w:i/>
          <w:iCs/>
        </w:rPr>
        <w:t>Pragmatism, A Version</w:t>
      </w:r>
      <w:r>
        <w:t xml:space="preserve"> is Richard Rorty’s long-lost, last book.</w:t>
      </w:r>
      <w:r w:rsidR="00F855AF">
        <w:t xml:space="preserve"> </w:t>
      </w:r>
      <w:r>
        <w:t xml:space="preserve"> </w:t>
      </w:r>
      <w:r w:rsidR="00E16584" w:rsidRPr="00E16584">
        <w:rPr>
          <w:szCs w:val="24"/>
        </w:rPr>
        <w:t xml:space="preserve">Soon after Rorty wrote it, it was published in both Catalan and Spanish.  </w:t>
      </w:r>
      <w:r w:rsidR="00E16584">
        <w:rPr>
          <w:szCs w:val="24"/>
        </w:rPr>
        <w:t>I</w:t>
      </w:r>
      <w:r w:rsidR="00E16584" w:rsidRPr="00E16584">
        <w:rPr>
          <w:szCs w:val="24"/>
        </w:rPr>
        <w:t xml:space="preserve">t has not, like his other books, ever been made available in the English in which he wrote it.  Rorty did mine it for essays that were published elsewhere in English.  What was lost—besides what remained unpublished in any form in English—was the unity of the book, the significance of reading it all together.  He wrote the ten chapters that make up the body of this work to be presented to a single audience, in sequence, and as a unified whole, as his 1996 Ferrata Mora lectures at the University of Girona, under the title “Anti-Authoritarianism in Epistemology and Ethics.” It should also be noted that it was not technically his </w:t>
      </w:r>
      <w:r w:rsidR="00E16584" w:rsidRPr="00E16584">
        <w:rPr>
          <w:i/>
          <w:iCs/>
          <w:szCs w:val="24"/>
        </w:rPr>
        <w:t>last</w:t>
      </w:r>
      <w:r w:rsidR="00E16584" w:rsidRPr="00E16584">
        <w:rPr>
          <w:szCs w:val="24"/>
        </w:rPr>
        <w:t xml:space="preserve"> book—even putting aside mere collections of essays.  As he was preparing this book for publication, Rorty was working furiously on his next set of lectures, addressing quite a different topic, for quite a different audience.  The result was subsequently published the next year as his last proper book, </w:t>
      </w:r>
      <w:r w:rsidR="00E16584" w:rsidRPr="00E16584">
        <w:rPr>
          <w:i/>
          <w:iCs/>
          <w:szCs w:val="24"/>
        </w:rPr>
        <w:t>Achieving Our Country: Leftist Thought in Twentieth-Century America</w:t>
      </w:r>
      <w:r w:rsidR="00E16584" w:rsidRPr="00E16584">
        <w:rPr>
          <w:szCs w:val="24"/>
        </w:rPr>
        <w:t xml:space="preserve"> [Harvard University Press, 1997].  Rorty always planned to publish </w:t>
      </w:r>
      <w:r w:rsidR="00E16584" w:rsidRPr="00E16584">
        <w:rPr>
          <w:i/>
          <w:iCs/>
          <w:szCs w:val="24"/>
        </w:rPr>
        <w:t>Pragmatism, a Version</w:t>
      </w:r>
      <w:r w:rsidR="00E16584" w:rsidRPr="00E16584">
        <w:rPr>
          <w:szCs w:val="24"/>
        </w:rPr>
        <w:t xml:space="preserve"> in English, but the press of circumstance in the busy last decade of his life pushed that project onto the back burner, where it languished.  So his intent and aspiration has remained unfulfilled until now.  </w:t>
      </w:r>
    </w:p>
    <w:p w14:paraId="36803588" w14:textId="77777777" w:rsidR="00E16584" w:rsidRDefault="00E16584" w:rsidP="00E254F4">
      <w:pPr>
        <w:spacing w:line="360" w:lineRule="auto"/>
        <w:ind w:firstLine="720"/>
      </w:pPr>
    </w:p>
    <w:p w14:paraId="15A2A5D8" w14:textId="4CB77E97" w:rsidR="0089326C" w:rsidRDefault="00F07C9E" w:rsidP="00E254F4">
      <w:pPr>
        <w:spacing w:line="360" w:lineRule="auto"/>
        <w:ind w:firstLine="720"/>
      </w:pPr>
      <w:r>
        <w:t xml:space="preserve">Its first English-language publication is an epoch-making event.  Written ten years before his death, this volume </w:t>
      </w:r>
      <w:r w:rsidR="009B151E">
        <w:t>presents</w:t>
      </w:r>
      <w:r>
        <w:t xml:space="preserve"> Rorty’s final, mature version and vision of his path-breaking pragmatism.  Further, it </w:t>
      </w:r>
      <w:r w:rsidR="00AB7675">
        <w:t>announces</w:t>
      </w:r>
      <w:r>
        <w:t xml:space="preserve"> a substantially new phase in the development of that view.  </w:t>
      </w:r>
      <w:r w:rsidR="009B151E">
        <w:t xml:space="preserve">At its core is a commitment to human self-determination.  </w:t>
      </w:r>
      <w:r w:rsidR="00DD2200">
        <w:t xml:space="preserve">The principal animating and orienting impulse of pragmatism is now identified as </w:t>
      </w:r>
      <w:r w:rsidR="00C10DFF">
        <w:t xml:space="preserve">its </w:t>
      </w:r>
      <w:r w:rsidR="00DD2200">
        <w:t xml:space="preserve">anti-authoritarianism.  Its </w:t>
      </w:r>
      <w:r w:rsidR="00A91935">
        <w:t xml:space="preserve">ultimate </w:t>
      </w:r>
      <w:r w:rsidR="00DD2200">
        <w:t xml:space="preserve">goal is our emancipation, both in practice and in theory, from subjection to nonhuman authority.  </w:t>
      </w:r>
      <w:r w:rsidR="00077797">
        <w:lastRenderedPageBreak/>
        <w:t>Pragmatism points us at</w:t>
      </w:r>
      <w:r w:rsidR="00DD2200">
        <w:t xml:space="preserve"> the sort of freedom that consists in</w:t>
      </w:r>
      <w:r w:rsidR="00681E16">
        <w:t xml:space="preserve"> humans</w:t>
      </w:r>
      <w:r w:rsidR="00DD2200">
        <w:t xml:space="preserve"> taking full </w:t>
      </w:r>
      <w:r w:rsidR="00141488">
        <w:t xml:space="preserve">rational </w:t>
      </w:r>
      <w:r w:rsidR="00DD2200">
        <w:t xml:space="preserve">responsibility for our own doings and claimings. </w:t>
      </w:r>
      <w:r w:rsidR="00A91935">
        <w:t xml:space="preserve"> </w:t>
      </w:r>
    </w:p>
    <w:p w14:paraId="1BC10E09" w14:textId="77777777" w:rsidR="0089326C" w:rsidRDefault="0089326C" w:rsidP="00E254F4">
      <w:pPr>
        <w:spacing w:line="360" w:lineRule="auto"/>
      </w:pPr>
    </w:p>
    <w:p w14:paraId="58443C72" w14:textId="53661AC0" w:rsidR="008A690D" w:rsidRDefault="001112FB" w:rsidP="00E254F4">
      <w:pPr>
        <w:spacing w:line="360" w:lineRule="auto"/>
        <w:ind w:firstLine="720"/>
      </w:pPr>
      <w:r>
        <w:t xml:space="preserve">On this conception, pragmatism is an intellectual movement of world-historical significance.  </w:t>
      </w:r>
      <w:r w:rsidR="00DF3A4F">
        <w:t xml:space="preserve">Rorty </w:t>
      </w:r>
      <w:r w:rsidR="006A06A1">
        <w:t>construes</w:t>
      </w:r>
      <w:r w:rsidR="00DF3A4F">
        <w:t xml:space="preserve"> pragmatism as </w:t>
      </w:r>
      <w:r w:rsidR="00A54A5E">
        <w:t xml:space="preserve">aiming at </w:t>
      </w:r>
      <w:r w:rsidR="00DF3A4F">
        <w:t xml:space="preserve">nothing less than a second Enlightenment—as </w:t>
      </w:r>
      <w:r w:rsidR="006A06A1">
        <w:t>offering</w:t>
      </w:r>
      <w:r w:rsidR="004236E0">
        <w:t xml:space="preserve"> </w:t>
      </w:r>
      <w:r w:rsidR="00DF3A4F">
        <w:t xml:space="preserve">what is </w:t>
      </w:r>
      <w:r w:rsidR="006A06A1">
        <w:t>needed</w:t>
      </w:r>
      <w:r w:rsidR="00DF3A4F">
        <w:t xml:space="preserve"> </w:t>
      </w:r>
      <w:r w:rsidR="00482699">
        <w:t xml:space="preserve">properly </w:t>
      </w:r>
      <w:r w:rsidR="00DF3A4F">
        <w:t xml:space="preserve">to complete the task </w:t>
      </w:r>
      <w:r w:rsidR="00D125CA">
        <w:t xml:space="preserve">begun </w:t>
      </w:r>
      <w:r w:rsidR="00304FB2">
        <w:t xml:space="preserve">in early modern times </w:t>
      </w:r>
      <w:r w:rsidR="00D125CA">
        <w:t>by</w:t>
      </w:r>
      <w:r w:rsidR="00DF3A4F">
        <w:t xml:space="preserve"> the first Enlightenment.  </w:t>
      </w:r>
      <w:r w:rsidR="001D6335">
        <w:t xml:space="preserve">The key to the </w:t>
      </w:r>
      <w:r w:rsidR="007831EC">
        <w:t xml:space="preserve">conceptual </w:t>
      </w:r>
      <w:r w:rsidR="00422FBE">
        <w:t xml:space="preserve">division of labor </w:t>
      </w:r>
      <w:r w:rsidR="007831EC">
        <w:t xml:space="preserve">he envisages </w:t>
      </w:r>
      <w:r w:rsidR="00422FBE">
        <w:t xml:space="preserve">between the two </w:t>
      </w:r>
      <w:r w:rsidR="007831EC">
        <w:t xml:space="preserve">historical </w:t>
      </w:r>
      <w:r w:rsidR="00422FBE">
        <w:t xml:space="preserve">phases of the Enlightenment is provided by the subtitle of this work: </w:t>
      </w:r>
      <w:r w:rsidR="00422FBE">
        <w:rPr>
          <w:i/>
          <w:iCs/>
        </w:rPr>
        <w:t>Anti-Authoritarianism in Epistemology and Ethics</w:t>
      </w:r>
      <w:r w:rsidR="00422FBE">
        <w:t xml:space="preserve">.  </w:t>
      </w:r>
      <w:r w:rsidR="008A690D">
        <w:t xml:space="preserve">The </w:t>
      </w:r>
      <w:r w:rsidR="00C6679E">
        <w:t xml:space="preserve">shared </w:t>
      </w:r>
      <w:r w:rsidR="008A690D">
        <w:t xml:space="preserve">“anti-authoritarian” </w:t>
      </w:r>
      <w:r w:rsidR="00C6679E">
        <w:t>attitude addressed to epistemology and ethics</w:t>
      </w:r>
      <w:r w:rsidR="008A690D">
        <w:t xml:space="preserve"> is </w:t>
      </w:r>
      <w:r w:rsidR="00943FE9">
        <w:t xml:space="preserve">both a </w:t>
      </w:r>
      <w:r w:rsidR="002F5777">
        <w:t xml:space="preserve">theoretical and a </w:t>
      </w:r>
      <w:r w:rsidR="008A690D">
        <w:t xml:space="preserve">practical attitude.  It is the rejection </w:t>
      </w:r>
      <w:r w:rsidR="00943FE9">
        <w:t xml:space="preserve">in both spheres </w:t>
      </w:r>
      <w:r w:rsidR="008A690D">
        <w:t xml:space="preserve">of the traditional understanding of authority and responsibility in terms of subordination and obedience.  </w:t>
      </w:r>
      <w:r w:rsidR="009D2652">
        <w:t xml:space="preserve">It is to be replaced by a conception of judging and acting as exercising the authority to undertake commitments that come with a correlative responsibility to justify them, to offer reasons for them that can be assessed by our fellow discursive practitioners.  </w:t>
      </w:r>
    </w:p>
    <w:p w14:paraId="58D3B856" w14:textId="77777777" w:rsidR="00EC186E" w:rsidRDefault="00EC186E" w:rsidP="00E254F4">
      <w:pPr>
        <w:spacing w:line="360" w:lineRule="auto"/>
        <w:ind w:firstLine="720"/>
      </w:pPr>
    </w:p>
    <w:p w14:paraId="4D5396E1" w14:textId="13294DF1" w:rsidR="00192659" w:rsidRDefault="003018CE" w:rsidP="00E254F4">
      <w:pPr>
        <w:spacing w:line="360" w:lineRule="auto"/>
        <w:ind w:firstLine="720"/>
      </w:pPr>
      <w:r>
        <w:t>As Rorty is thinking of it, the great achievement of the original Enlightenment is on the side of ethics.  In broadest terms, it is substituting the secular for the sacred</w:t>
      </w:r>
      <w:r w:rsidR="00277F25">
        <w:t xml:space="preserve"> in our understanding of the source </w:t>
      </w:r>
      <w:r w:rsidR="00A41A15">
        <w:t xml:space="preserve">and nature </w:t>
      </w:r>
      <w:r w:rsidR="00277F25">
        <w:t xml:space="preserve">of our most fundamental obligations.  </w:t>
      </w:r>
      <w:r w:rsidR="00AE7A2F">
        <w:t xml:space="preserve">The tradition the Enlightenment reacted against and recoiled from </w:t>
      </w:r>
      <w:r w:rsidR="003052AA">
        <w:t xml:space="preserve">took normative statuses of authority and responsibility to be independent of the attitudes of those whose statuses they were.  </w:t>
      </w:r>
      <w:r w:rsidR="00360078">
        <w:t>Norms</w:t>
      </w:r>
      <w:r w:rsidR="006A0D70">
        <w:t xml:space="preserve"> were</w:t>
      </w:r>
      <w:r w:rsidR="00360078">
        <w:t xml:space="preserve"> understood as</w:t>
      </w:r>
      <w:r w:rsidR="006A0D70">
        <w:t xml:space="preserve"> ontologically determined by the objective structure of things, epitomized by the</w:t>
      </w:r>
      <w:r w:rsidR="0063675D">
        <w:t xml:space="preserve"> </w:t>
      </w:r>
      <w:r w:rsidR="0063675D">
        <w:rPr>
          <w:i/>
          <w:iCs/>
        </w:rPr>
        <w:t>scala natura</w:t>
      </w:r>
      <w:r w:rsidR="0063675D">
        <w:t xml:space="preserve">, the </w:t>
      </w:r>
      <w:r w:rsidR="006A0D70">
        <w:t xml:space="preserve">Great Chain of Being.  </w:t>
      </w:r>
      <w:r w:rsidR="00D818FC">
        <w:t xml:space="preserve">That is a hierarchical </w:t>
      </w:r>
      <w:r w:rsidR="00645DFA">
        <w:t xml:space="preserve">ontological </w:t>
      </w:r>
      <w:r w:rsidR="00D818FC">
        <w:t xml:space="preserve">structure of superiority and subordination, in which superiors have the authority to command and subordinates the responsibility to obey.  (It is what determines “My station and its duties,” as the title of F. H. Bradley’s essay has it.)  It is a natural structure with intrinsically normative significance.  </w:t>
      </w:r>
      <w:r w:rsidR="001045D1">
        <w:t xml:space="preserve">In its later Christianized form, it is taken to have been instituted by the supernatural fiat of </w:t>
      </w:r>
      <w:r w:rsidR="0069737D">
        <w:t xml:space="preserve">the </w:t>
      </w:r>
      <w:r w:rsidR="001045D1">
        <w:t xml:space="preserve">ultimate superior and authority, God.  </w:t>
      </w:r>
      <w:r w:rsidR="0069737D">
        <w:t>Thence derives the “divine right of kings,” devolved t</w:t>
      </w:r>
      <w:r w:rsidR="005A0985">
        <w:t>hrough</w:t>
      </w:r>
      <w:r w:rsidR="0069737D">
        <w:t xml:space="preserve"> the various feudal ranks, bottoming out in </w:t>
      </w:r>
      <w:r w:rsidR="005A0985">
        <w:t xml:space="preserve">the righteousness of </w:t>
      </w:r>
      <w:r w:rsidR="0069737D">
        <w:t xml:space="preserve">man’s dominion over the beasts.  </w:t>
      </w:r>
      <w:r w:rsidR="0047086A">
        <w:t xml:space="preserve">In both forms, those that take the norms to be read off of the natures of things and those that </w:t>
      </w:r>
      <w:r w:rsidR="00774A50">
        <w:t xml:space="preserve">also </w:t>
      </w:r>
      <w:r w:rsidR="0047086A">
        <w:t>take th</w:t>
      </w:r>
      <w:r w:rsidR="00774A50">
        <w:t>ose normatively significant natures</w:t>
      </w:r>
      <w:r w:rsidR="0047086A">
        <w:t xml:space="preserve"> to be supernaturally ordained, the ultimate source of our responsibilities and obligations lie</w:t>
      </w:r>
      <w:r w:rsidR="001045D1">
        <w:t>s</w:t>
      </w:r>
      <w:r w:rsidR="0047086A">
        <w:t xml:space="preserve"> outside of us, in something non-human, in the way things </w:t>
      </w:r>
      <w:r w:rsidR="0047086A">
        <w:lastRenderedPageBreak/>
        <w:t xml:space="preserve">anyway are, apart from and independently of our practical </w:t>
      </w:r>
      <w:r w:rsidR="00192659">
        <w:t xml:space="preserve">activities and </w:t>
      </w:r>
      <w:r w:rsidR="0047086A">
        <w:t>attitudes.  Our job is to conform our attitudes and practices to these normative statuses of superiority and subordination, authority and responsibility</w:t>
      </w:r>
      <w:r w:rsidR="008E4D25">
        <w:t>,</w:t>
      </w:r>
      <w:r w:rsidR="000C0CBA">
        <w:t xml:space="preserve"> about which we don’t have a say</w:t>
      </w:r>
      <w:r w:rsidR="0047086A">
        <w:t>.</w:t>
      </w:r>
    </w:p>
    <w:p w14:paraId="1AD01533" w14:textId="77777777" w:rsidR="0047086A" w:rsidRDefault="0047086A" w:rsidP="00E254F4">
      <w:pPr>
        <w:spacing w:line="360" w:lineRule="auto"/>
      </w:pPr>
    </w:p>
    <w:p w14:paraId="3BCA08BD" w14:textId="7E156F53" w:rsidR="00844E41" w:rsidRDefault="00171D67" w:rsidP="00E254F4">
      <w:pPr>
        <w:spacing w:line="360" w:lineRule="auto"/>
        <w:ind w:firstLine="720"/>
      </w:pPr>
      <w:r>
        <w:t>From the pragmatist point of view</w:t>
      </w:r>
      <w:r w:rsidR="00625C6A">
        <w:t xml:space="preserve"> that Rorty sees as prefigured by the Enlightenment</w:t>
      </w:r>
      <w:r>
        <w:t xml:space="preserve">, both the natural and the supernatural versions of this </w:t>
      </w:r>
      <w:r w:rsidR="00625C6A">
        <w:t xml:space="preserve">traditional </w:t>
      </w:r>
      <w:r>
        <w:t xml:space="preserve">picture are </w:t>
      </w:r>
      <w:r>
        <w:rPr>
          <w:i/>
          <w:iCs/>
        </w:rPr>
        <w:t>fetishistic</w:t>
      </w:r>
      <w:r w:rsidR="001B6435">
        <w:t xml:space="preserve">, in Marx’s </w:t>
      </w:r>
      <w:r w:rsidR="001F761A">
        <w:t xml:space="preserve">technical </w:t>
      </w:r>
      <w:r w:rsidR="001B6435">
        <w:t>sense</w:t>
      </w:r>
      <w:r>
        <w:t xml:space="preserve">.  They </w:t>
      </w:r>
      <w:r w:rsidR="00192659">
        <w:t>reify</w:t>
      </w:r>
      <w:r>
        <w:t xml:space="preserve"> what are in fact the products of human practices </w:t>
      </w:r>
      <w:r w:rsidR="00192659">
        <w:t xml:space="preserve">and project them </w:t>
      </w:r>
      <w:r>
        <w:t>into the non-human, merely natural or supernatural, world.</w:t>
      </w:r>
      <w:r w:rsidR="00625C6A">
        <w:t xml:space="preserve">  </w:t>
      </w:r>
      <w:r w:rsidR="00DF3F6A">
        <w:t>By contrast, i</w:t>
      </w:r>
      <w:r w:rsidR="00A842E9">
        <w:t>n its finest flowering in social contract theories of political obligation such as those of Hobbes, Locke, and Rousseau, Enlightenment</w:t>
      </w:r>
      <w:r w:rsidR="00321CE0">
        <w:t xml:space="preserve"> th</w:t>
      </w:r>
      <w:r w:rsidR="00FC30AE">
        <w:t>ought</w:t>
      </w:r>
      <w:r w:rsidR="00321CE0">
        <w:t xml:space="preserve"> ground</w:t>
      </w:r>
      <w:r w:rsidR="00BF1C97">
        <w:t>s</w:t>
      </w:r>
      <w:r w:rsidR="00321CE0">
        <w:t xml:space="preserve"> normative statuses of authority and responsibility </w:t>
      </w:r>
      <w:r w:rsidR="00443638">
        <w:t xml:space="preserve">instead </w:t>
      </w:r>
      <w:r w:rsidR="00321CE0">
        <w:t xml:space="preserve">in human attitudes and practices of consent, negotiation, and agreement. </w:t>
      </w:r>
      <w:r w:rsidR="005A0985">
        <w:t xml:space="preserve"> </w:t>
      </w:r>
      <w:r w:rsidR="004E754A">
        <w:t>In seeing this humanizing of the norms governing our practical activity as the core Enlightenment insight, Rorty is at one with Kant’s account in his popular essay “Was Ist Aufkl</w:t>
      </w:r>
      <w:r w:rsidR="004E754A">
        <w:rPr>
          <w:rFonts w:cs="Times New Roman"/>
        </w:rPr>
        <w:t>ä</w:t>
      </w:r>
      <w:r w:rsidR="004E754A">
        <w:t>rung?”</w:t>
      </w:r>
      <w:r w:rsidR="003B3F2C">
        <w:t xml:space="preserve">  For there</w:t>
      </w:r>
      <w:r w:rsidR="00A46A08">
        <w:t xml:space="preserve"> Kant construes </w:t>
      </w:r>
      <w:r w:rsidR="00507930">
        <w:t xml:space="preserve">the </w:t>
      </w:r>
      <w:r w:rsidR="00A46A08">
        <w:t xml:space="preserve">Enlightenment as announcing the </w:t>
      </w:r>
      <w:r w:rsidR="009C67C5">
        <w:t xml:space="preserve">emancipation and </w:t>
      </w:r>
      <w:r w:rsidR="00A46A08">
        <w:t xml:space="preserve">coming to maturity of humanity, </w:t>
      </w:r>
      <w:r w:rsidR="00321B2E">
        <w:t>our</w:t>
      </w:r>
      <w:r w:rsidR="00A46A08">
        <w:t xml:space="preserve"> casting off </w:t>
      </w:r>
      <w:r w:rsidR="00321B2E">
        <w:t>our</w:t>
      </w:r>
      <w:r w:rsidR="001A1964">
        <w:t xml:space="preserve"> </w:t>
      </w:r>
      <w:r w:rsidR="00C36341">
        <w:t xml:space="preserve">juvenile </w:t>
      </w:r>
      <w:r w:rsidR="001A1964">
        <w:t>need for and dependence on normative tutelage from without</w:t>
      </w:r>
      <w:r w:rsidR="00A855FD">
        <w:t>,</w:t>
      </w:r>
      <w:r w:rsidR="001A1964">
        <w:t xml:space="preserve"> in favor of the </w:t>
      </w:r>
      <w:r w:rsidR="00C36341">
        <w:t xml:space="preserve">adult </w:t>
      </w:r>
      <w:r w:rsidR="001A1964">
        <w:t xml:space="preserve">dignity that consists in </w:t>
      </w:r>
      <w:r w:rsidR="00321B2E">
        <w:t>ourselves</w:t>
      </w:r>
      <w:r w:rsidR="00683F10">
        <w:t xml:space="preserve"> </w:t>
      </w:r>
      <w:r w:rsidR="001A1964">
        <w:t xml:space="preserve">taking responsibility for </w:t>
      </w:r>
      <w:r w:rsidR="00321B2E">
        <w:t>our</w:t>
      </w:r>
      <w:r w:rsidR="001A1964">
        <w:t xml:space="preserve"> ultimate commitments.  </w:t>
      </w:r>
    </w:p>
    <w:p w14:paraId="50BE11E0" w14:textId="77777777" w:rsidR="007365B6" w:rsidRDefault="007365B6" w:rsidP="00E254F4">
      <w:pPr>
        <w:spacing w:line="360" w:lineRule="auto"/>
        <w:ind w:firstLine="720"/>
      </w:pPr>
    </w:p>
    <w:p w14:paraId="26C0A8B3" w14:textId="21E684BE" w:rsidR="00535A7C" w:rsidRPr="007B1C82" w:rsidRDefault="007365B6" w:rsidP="00E254F4">
      <w:pPr>
        <w:spacing w:line="360" w:lineRule="auto"/>
        <w:ind w:firstLine="720"/>
        <w:rPr>
          <w:rFonts w:eastAsia="Times New Roman"/>
        </w:rPr>
      </w:pPr>
      <w:r>
        <w:t xml:space="preserve">In the background of this understanding of the message of the Enlightenment is Kant’s account of positive freedom: the freedom </w:t>
      </w:r>
      <w:r>
        <w:rPr>
          <w:i/>
          <w:iCs/>
        </w:rPr>
        <w:t>to</w:t>
      </w:r>
      <w:r>
        <w:t xml:space="preserve"> do something one could not otherwise do, as opposed to the negative freedom that consists in freedom </w:t>
      </w:r>
      <w:r>
        <w:rPr>
          <w:i/>
          <w:iCs/>
        </w:rPr>
        <w:t>from</w:t>
      </w:r>
      <w:r>
        <w:t xml:space="preserve"> some constraint.  </w:t>
      </w:r>
      <w:r w:rsidR="00D91904">
        <w:t>Kant understands freedom as autonomy: the authority to bind ourselves</w:t>
      </w:r>
      <w:r w:rsidR="006169C7">
        <w:t xml:space="preserve"> (</w:t>
      </w:r>
      <w:r w:rsidR="006169C7">
        <w:rPr>
          <w:i/>
          <w:iCs/>
        </w:rPr>
        <w:t>autos</w:t>
      </w:r>
      <w:r w:rsidR="006169C7">
        <w:t>)</w:t>
      </w:r>
      <w:r w:rsidR="00D91904">
        <w:t xml:space="preserve"> by norms</w:t>
      </w:r>
      <w:r w:rsidR="006169C7">
        <w:t xml:space="preserve"> (</w:t>
      </w:r>
      <w:r w:rsidR="006169C7">
        <w:rPr>
          <w:i/>
          <w:iCs/>
        </w:rPr>
        <w:t>nomos</w:t>
      </w:r>
      <w:r w:rsidR="006169C7">
        <w:t>)</w:t>
      </w:r>
      <w:r w:rsidR="00D91904">
        <w:t xml:space="preserve">, to acknowledge and undertake commitments, </w:t>
      </w:r>
      <w:r w:rsidR="00D91904">
        <w:rPr>
          <w:i/>
          <w:iCs/>
        </w:rPr>
        <w:t>making</w:t>
      </w:r>
      <w:r w:rsidR="00D91904">
        <w:t xml:space="preserve"> ourselves responsible by </w:t>
      </w:r>
      <w:r w:rsidR="00D91904">
        <w:rPr>
          <w:i/>
          <w:iCs/>
        </w:rPr>
        <w:t>taking</w:t>
      </w:r>
      <w:r w:rsidR="00D91904">
        <w:t xml:space="preserve"> ourselves to be responsible.  </w:t>
      </w:r>
      <w:r w:rsidR="00F60A8C">
        <w:t xml:space="preserve">The resulting constraint of commitments is intelligible as distinctively </w:t>
      </w:r>
      <w:r w:rsidR="00F60A8C">
        <w:rPr>
          <w:i/>
          <w:iCs/>
        </w:rPr>
        <w:t>normative</w:t>
      </w:r>
      <w:r w:rsidR="00F60A8C">
        <w:t xml:space="preserve"> constraint (as opposed to the matter-of-factual constraint of compulsion by greater power) just insofar as it is the result of </w:t>
      </w:r>
      <w:r w:rsidR="00F60A8C">
        <w:rPr>
          <w:i/>
          <w:iCs/>
        </w:rPr>
        <w:t>self</w:t>
      </w:r>
      <w:r w:rsidR="00F60A8C">
        <w:t xml:space="preserve">-binding.  </w:t>
      </w:r>
      <w:r w:rsidR="00535A7C">
        <w:t xml:space="preserve">This conception radicalizes what Kant learned from Rousseau’s dictum that </w:t>
      </w:r>
      <w:r w:rsidR="00535A7C">
        <w:rPr>
          <w:rFonts w:eastAsia="Times New Roman"/>
        </w:rPr>
        <w:t>“obedience to a law one has prescribed for oneself is freedom.”</w:t>
      </w:r>
      <w:r w:rsidR="00535A7C">
        <w:rPr>
          <w:rStyle w:val="FootnoteReference"/>
          <w:rFonts w:eastAsia="Times New Roman"/>
        </w:rPr>
        <w:footnoteReference w:id="1"/>
      </w:r>
      <w:r w:rsidR="00535A7C">
        <w:rPr>
          <w:rFonts w:eastAsia="Times New Roman"/>
        </w:rPr>
        <w:t xml:space="preserve">  </w:t>
      </w:r>
      <w:r w:rsidR="00BF1D3A">
        <w:rPr>
          <w:rFonts w:eastAsia="Times New Roman"/>
        </w:rPr>
        <w:t xml:space="preserve">For Kant turns Rousseau’s definition of freedom into a criterion of demarcation of the genuinely normative.  </w:t>
      </w:r>
      <w:r w:rsidR="001E75AB">
        <w:rPr>
          <w:rFonts w:eastAsia="Times New Roman"/>
        </w:rPr>
        <w:t xml:space="preserve">By analyzing normativity in terms of autonomy—a distinctive kind of positive freedom—Kant moves decisively beyond the traditional understanding of normativity in terms of subordination and obedience.  </w:t>
      </w:r>
      <w:r w:rsidR="00A36584">
        <w:rPr>
          <w:rFonts w:eastAsia="Times New Roman"/>
        </w:rPr>
        <w:t xml:space="preserve">Here the central inspiration of the Enlightenment achieves its most </w:t>
      </w:r>
      <w:r w:rsidR="00A36584">
        <w:rPr>
          <w:rFonts w:eastAsia="Times New Roman"/>
        </w:rPr>
        <w:lastRenderedPageBreak/>
        <w:t>explicit self-conscious expression.</w:t>
      </w:r>
      <w:r w:rsidR="00323287">
        <w:rPr>
          <w:rFonts w:eastAsia="Times New Roman"/>
        </w:rPr>
        <w:t xml:space="preserve">  This </w:t>
      </w:r>
      <w:r w:rsidR="007B1C82">
        <w:rPr>
          <w:rFonts w:eastAsia="Times New Roman"/>
        </w:rPr>
        <w:t>articulation</w:t>
      </w:r>
      <w:r w:rsidR="00323287">
        <w:rPr>
          <w:rFonts w:eastAsia="Times New Roman"/>
        </w:rPr>
        <w:t xml:space="preserve"> of the intimate and ineluctable connection between freedom and genuinely </w:t>
      </w:r>
      <w:r w:rsidR="00323287">
        <w:rPr>
          <w:rFonts w:eastAsia="Times New Roman"/>
          <w:i/>
          <w:iCs/>
        </w:rPr>
        <w:t>normative</w:t>
      </w:r>
      <w:r w:rsidR="00323287">
        <w:rPr>
          <w:rFonts w:eastAsia="Times New Roman"/>
        </w:rPr>
        <w:t xml:space="preserve"> </w:t>
      </w:r>
      <w:r w:rsidR="007B1C82">
        <w:rPr>
          <w:rFonts w:eastAsia="Times New Roman"/>
        </w:rPr>
        <w:t>bindingness underwrites a distinctive liberal, democratic approach to politics</w:t>
      </w:r>
      <w:r w:rsidR="00855669">
        <w:rPr>
          <w:rFonts w:eastAsia="Times New Roman"/>
        </w:rPr>
        <w:t>.  It</w:t>
      </w:r>
      <w:r w:rsidR="007B1C82">
        <w:rPr>
          <w:rFonts w:eastAsia="Times New Roman"/>
        </w:rPr>
        <w:t xml:space="preserve"> shows up as having as its implicit </w:t>
      </w:r>
      <w:r w:rsidR="007B1C82">
        <w:rPr>
          <w:rFonts w:eastAsia="Times New Roman"/>
          <w:i/>
          <w:iCs/>
        </w:rPr>
        <w:t>telos</w:t>
      </w:r>
      <w:r w:rsidR="007B1C82">
        <w:rPr>
          <w:rFonts w:eastAsia="Times New Roman"/>
        </w:rPr>
        <w:t xml:space="preserve"> </w:t>
      </w:r>
      <w:r w:rsidR="00323287">
        <w:t xml:space="preserve">that everyone who is </w:t>
      </w:r>
      <w:r w:rsidR="00323287">
        <w:rPr>
          <w:i/>
          <w:iCs/>
        </w:rPr>
        <w:t>bound</w:t>
      </w:r>
      <w:r w:rsidR="00323287">
        <w:t xml:space="preserve"> by a law should have a say in </w:t>
      </w:r>
      <w:r w:rsidR="00323287">
        <w:rPr>
          <w:i/>
          <w:iCs/>
        </w:rPr>
        <w:t>imposing</w:t>
      </w:r>
      <w:r w:rsidR="00323287">
        <w:t xml:space="preserve"> that law</w:t>
      </w:r>
      <w:r w:rsidR="007B1C82">
        <w:t xml:space="preserve">: </w:t>
      </w:r>
      <w:r w:rsidR="00A855FD">
        <w:t xml:space="preserve">the ideal of </w:t>
      </w:r>
      <w:r w:rsidR="00323287">
        <w:t>universal suffrage</w:t>
      </w:r>
      <w:r w:rsidR="00A855FD">
        <w:t>,</w:t>
      </w:r>
      <w:r w:rsidR="00B056EA">
        <w:t xml:space="preserve"> in the sense of</w:t>
      </w:r>
      <w:r w:rsidR="00323287">
        <w:t xml:space="preserve"> </w:t>
      </w:r>
      <w:r w:rsidR="007B1C82">
        <w:t>according</w:t>
      </w:r>
      <w:r w:rsidR="00323287">
        <w:t xml:space="preserve"> </w:t>
      </w:r>
      <w:r w:rsidR="00EA3769">
        <w:t xml:space="preserve">all </w:t>
      </w:r>
      <w:r w:rsidR="00323287">
        <w:t xml:space="preserve">those bound by </w:t>
      </w:r>
      <w:r w:rsidR="00EA3769">
        <w:t xml:space="preserve">(responsible to) </w:t>
      </w:r>
      <w:r w:rsidR="00323287">
        <w:t xml:space="preserve">laws </w:t>
      </w:r>
      <w:r w:rsidR="007B1C82">
        <w:t xml:space="preserve">the authority </w:t>
      </w:r>
      <w:r w:rsidR="00323287">
        <w:t>to make them</w:t>
      </w:r>
      <w:r w:rsidR="007B1C82">
        <w:t xml:space="preserve">.  </w:t>
      </w:r>
    </w:p>
    <w:p w14:paraId="4814AB33" w14:textId="77777777" w:rsidR="00323287" w:rsidRDefault="00323287" w:rsidP="00E254F4">
      <w:pPr>
        <w:spacing w:line="360" w:lineRule="auto"/>
        <w:ind w:firstLine="720"/>
      </w:pPr>
    </w:p>
    <w:p w14:paraId="5BF8AB00" w14:textId="6A8C483B" w:rsidR="00BB7902" w:rsidRPr="00143305" w:rsidRDefault="003B3F2C" w:rsidP="00E254F4">
      <w:pPr>
        <w:pStyle w:val="Numbered1"/>
        <w:numPr>
          <w:ilvl w:val="0"/>
          <w:numId w:val="0"/>
        </w:numPr>
        <w:spacing w:line="360" w:lineRule="auto"/>
        <w:ind w:firstLine="720"/>
      </w:pPr>
      <w:r>
        <w:t xml:space="preserve">The </w:t>
      </w:r>
      <w:r w:rsidR="00EB3783">
        <w:t>edifying</w:t>
      </w:r>
      <w:r>
        <w:t xml:space="preserve"> lesson Rorty sees the Enlightenment as teaching is that fear of God and fealty to His authority are to be replaced by human freedom</w:t>
      </w:r>
      <w:r w:rsidR="00423FD5">
        <w:t>, self-reliance,</w:t>
      </w:r>
      <w:r w:rsidR="001A1964">
        <w:t xml:space="preserve"> </w:t>
      </w:r>
      <w:r>
        <w:t xml:space="preserve">and solidarity in the </w:t>
      </w:r>
      <w:r w:rsidR="002F5806">
        <w:t xml:space="preserve">form of </w:t>
      </w:r>
      <w:r w:rsidR="00844E41">
        <w:t xml:space="preserve">individual autonomy </w:t>
      </w:r>
      <w:r w:rsidR="00A36584">
        <w:t>on the side of ethics, and social commitment to and participation in liberal political practices and institutions</w:t>
      </w:r>
      <w:r w:rsidR="00323287">
        <w:t xml:space="preserve">, </w:t>
      </w:r>
      <w:r w:rsidR="00A36584">
        <w:t>on the side of politics.</w:t>
      </w:r>
      <w:r w:rsidR="000A1CD9">
        <w:t xml:space="preserve">  </w:t>
      </w:r>
      <w:r w:rsidR="002D4E78">
        <w:t xml:space="preserve">Our practices are the real source of our </w:t>
      </w:r>
      <w:r w:rsidR="005E52CD">
        <w:t xml:space="preserve">commitments and </w:t>
      </w:r>
      <w:r w:rsidR="002D4E78">
        <w:t>responsibilities, and th</w:t>
      </w:r>
      <w:r w:rsidR="005E52CD">
        <w:t>ose practices</w:t>
      </w:r>
      <w:r w:rsidR="002D4E78">
        <w:t xml:space="preserve"> should be understood as involving no authority beyond </w:t>
      </w:r>
      <w:r w:rsidR="006E2468">
        <w:t>w</w:t>
      </w:r>
      <w:r w:rsidR="002D4E78">
        <w:t xml:space="preserve">hat we </w:t>
      </w:r>
      <w:r w:rsidR="005E52CD">
        <w:t xml:space="preserve">institute and </w:t>
      </w:r>
      <w:r w:rsidR="002D4E78">
        <w:t xml:space="preserve">exercise </w:t>
      </w:r>
      <w:r w:rsidR="005E52CD">
        <w:t>by</w:t>
      </w:r>
      <w:r w:rsidR="002D4E78">
        <w:t xml:space="preserve"> engaging in th</w:t>
      </w:r>
      <w:r w:rsidR="005E52CD">
        <w:t>em</w:t>
      </w:r>
      <w:r w:rsidR="002D4E78">
        <w:t xml:space="preserve">.  </w:t>
      </w:r>
      <w:r w:rsidR="00EE09EB">
        <w:t xml:space="preserve">Instead of looking outside of human practice for our ultimate commitments, we are to look to what emerges in conducting the human conversation.  Liberal political institutions are to structure that conversation procedurally—in effect, to provide the </w:t>
      </w:r>
      <w:r w:rsidR="00EE09EB">
        <w:rPr>
          <w:i/>
          <w:iCs/>
        </w:rPr>
        <w:t>language</w:t>
      </w:r>
      <w:r w:rsidR="00EE09EB">
        <w:t xml:space="preserve"> in which that conversation takes place.  </w:t>
      </w:r>
      <w:r w:rsidR="002D4E78">
        <w:t>This is anti-authoritarianism on the side of our practical activity.</w:t>
      </w:r>
      <w:r w:rsidR="00143305">
        <w:t xml:space="preserve">  </w:t>
      </w:r>
      <w:r w:rsidR="0072715D">
        <w:t xml:space="preserve">The theme of </w:t>
      </w:r>
      <w:r w:rsidR="0072715D">
        <w:rPr>
          <w:i/>
          <w:iCs/>
        </w:rPr>
        <w:t>Pragmatism, a Version</w:t>
      </w:r>
      <w:r w:rsidR="0072715D">
        <w:t xml:space="preserve"> is that pragmatism should be understood as </w:t>
      </w:r>
      <w:r w:rsidR="00143305">
        <w:t xml:space="preserve">defined by its commitment to bringing about a </w:t>
      </w:r>
      <w:r w:rsidR="00143305">
        <w:rPr>
          <w:i/>
          <w:iCs/>
        </w:rPr>
        <w:t>second</w:t>
      </w:r>
      <w:r w:rsidR="00143305">
        <w:t xml:space="preserve"> Enlightenment.  Its task is to </w:t>
      </w:r>
      <w:r w:rsidR="00BF0A0B">
        <w:t>broaden</w:t>
      </w:r>
      <w:r w:rsidR="00143305">
        <w:t xml:space="preserve"> the anti-authoritarian lesson of the first Enlightenment beyond the practical sphere, applying it to the theoretical sphere</w:t>
      </w:r>
      <w:r w:rsidR="00BF0A0B">
        <w:t>.  It is to be applied not only to</w:t>
      </w:r>
      <w:r w:rsidR="00143305">
        <w:t xml:space="preserve"> ethics and politics</w:t>
      </w:r>
      <w:r w:rsidR="00BF0A0B">
        <w:t>, but</w:t>
      </w:r>
      <w:r w:rsidR="00143305">
        <w:t xml:space="preserve"> to epistemology. </w:t>
      </w:r>
    </w:p>
    <w:p w14:paraId="6DC51948" w14:textId="77777777" w:rsidR="0072715D" w:rsidRDefault="0072715D" w:rsidP="00E254F4">
      <w:pPr>
        <w:spacing w:line="360" w:lineRule="auto"/>
        <w:ind w:firstLine="720"/>
      </w:pPr>
    </w:p>
    <w:p w14:paraId="3D67C9C8" w14:textId="77777777" w:rsidR="00580A24" w:rsidRDefault="00580A24" w:rsidP="00E254F4">
      <w:pPr>
        <w:spacing w:line="360" w:lineRule="auto"/>
        <w:ind w:firstLine="720"/>
      </w:pPr>
      <w:r>
        <w:t>Rorty admits that the extension he proposes is not one the philosophers of the original Enlightenment envisaged</w:t>
      </w:r>
      <w:r w:rsidR="007F7B14">
        <w:t xml:space="preserve"> or endorsed</w:t>
      </w:r>
      <w:r>
        <w:t>.  Early in the second chapter of this book he tells us</w:t>
      </w:r>
    </w:p>
    <w:p w14:paraId="51B4C36A" w14:textId="77777777" w:rsidR="004E40B6" w:rsidRDefault="00580A24" w:rsidP="00E254F4">
      <w:pPr>
        <w:spacing w:line="360" w:lineRule="auto"/>
        <w:ind w:left="720" w:right="720"/>
      </w:pPr>
      <w:r>
        <w:t xml:space="preserve">The anti-authoritarianism which was central to the Enlightenment…finds its ultimate expression in the substitution of the kind of fraternal cooperation characteristic of an ideal democratic society for the ideal of redemption from sin.  The Enlightenment rationalists substituted the idea of redemption from ignorance by Science for this theological idea, but Dewey and James wanted to get rid of that notion too.  They wanted to substitute the contrast between a less useful set of beliefs and a more useful set of beliefs for the contrast between ignorance and </w:t>
      </w:r>
      <w:r>
        <w:lastRenderedPageBreak/>
        <w:t>knowledge.  For them, there was no goal called Truth to be aimed at; the only goal was the ever-receding goal of still greater human happiness.</w:t>
      </w:r>
    </w:p>
    <w:p w14:paraId="1EB99778" w14:textId="77777777" w:rsidR="008548B6" w:rsidRDefault="002449D5" w:rsidP="00E254F4">
      <w:pPr>
        <w:spacing w:line="360" w:lineRule="auto"/>
      </w:pPr>
      <w:r>
        <w:t xml:space="preserve">The Enlightenment’s critical rejection of religious obedience was complemented by its constructive endorsement of scientific knowledge.  </w:t>
      </w:r>
      <w:r w:rsidR="000E235D">
        <w:t xml:space="preserve">But Rorty sees a crucial analogy between the idea of the authority of a non-human God over proprieties of practical conduct </w:t>
      </w:r>
      <w:r w:rsidR="000F59C1">
        <w:t xml:space="preserve">(what it is good to do) </w:t>
      </w:r>
      <w:r w:rsidR="000E235D">
        <w:t>and the idea of the authority of a non-human Reality over proprieties of theoretical belief</w:t>
      </w:r>
      <w:r w:rsidR="000F59C1">
        <w:t xml:space="preserve"> (what it is good to think and say)</w:t>
      </w:r>
      <w:r w:rsidR="000E235D">
        <w:t xml:space="preserve">.  </w:t>
      </w:r>
      <w:r w:rsidR="00FE785E">
        <w:t>As he says in the first chapter</w:t>
      </w:r>
      <w:r w:rsidR="008548B6">
        <w:t>:</w:t>
      </w:r>
    </w:p>
    <w:p w14:paraId="50F4A7E4" w14:textId="77777777" w:rsidR="002449D5" w:rsidRDefault="008548B6" w:rsidP="00E254F4">
      <w:pPr>
        <w:spacing w:line="360" w:lineRule="auto"/>
        <w:ind w:left="720" w:right="720"/>
      </w:pPr>
      <w:r>
        <w:t>There is a useful analogy to be drawn between the pragmatists’ criticism of the idea that truth is a matter of correspondence to the intrinsic nature of reality and the Enlightenment’s criticism of the idea that morality is a matter of correspondence to the will of a Divine Being.  The pragmatists’ anti-representationalist account of belief is, among other things, a protest against the idea that human beings must humble themselves before something non-human, whether the Will of God or the Intrinsic Nature of Reality.</w:t>
      </w:r>
      <w:r w:rsidR="002449D5">
        <w:t xml:space="preserve"> </w:t>
      </w:r>
    </w:p>
    <w:p w14:paraId="54D9B2BD" w14:textId="22391A0E" w:rsidR="00BB3914" w:rsidRDefault="006A7ADD" w:rsidP="00E254F4">
      <w:pPr>
        <w:spacing w:line="360" w:lineRule="auto"/>
      </w:pPr>
      <w:r>
        <w:t>Rorty’s idea is that the concept of Reality play</w:t>
      </w:r>
      <w:r w:rsidR="00EA2FA9">
        <w:t>s</w:t>
      </w:r>
      <w:r>
        <w:t xml:space="preserve"> the same invidious role for the pragmatist Enlightenment on the cognitive side that God played for the original Enlightenment on the practical side.  </w:t>
      </w:r>
    </w:p>
    <w:p w14:paraId="3EAADF7E" w14:textId="77777777" w:rsidR="00BB3914" w:rsidRDefault="00BB3914" w:rsidP="00E254F4">
      <w:pPr>
        <w:spacing w:line="360" w:lineRule="auto"/>
      </w:pPr>
    </w:p>
    <w:p w14:paraId="3C4CAEA7" w14:textId="2D189E4E" w:rsidR="006A7ADD" w:rsidRDefault="006A7ADD" w:rsidP="00E254F4">
      <w:pPr>
        <w:spacing w:line="360" w:lineRule="auto"/>
        <w:ind w:firstLine="720"/>
      </w:pPr>
      <w:r>
        <w:t xml:space="preserve">He finds this thought already in the classical American pragmatists.  On this conception, their thought is rooted in </w:t>
      </w:r>
      <w:r w:rsidR="00DA2421">
        <w:t xml:space="preserve">that of </w:t>
      </w:r>
      <w:r>
        <w:t xml:space="preserve">the British Utilitarians of the nineteenth century: Jeremy Bentham, James and John Stuart Mill, and Alexander Bain.  </w:t>
      </w:r>
      <w:r w:rsidR="00277587">
        <w:t xml:space="preserve">The American pragmatists </w:t>
      </w:r>
      <w:r w:rsidR="00D319AD">
        <w:t xml:space="preserve">show up as </w:t>
      </w:r>
      <w:r w:rsidR="00277587">
        <w:t>extend</w:t>
      </w:r>
      <w:r w:rsidR="00D319AD">
        <w:t>ing</w:t>
      </w:r>
      <w:r w:rsidR="00277587">
        <w:t xml:space="preserve"> their thought from the practical </w:t>
      </w:r>
      <w:r w:rsidR="00D319AD">
        <w:t>realm</w:t>
      </w:r>
      <w:r w:rsidR="00227751">
        <w:t>,</w:t>
      </w:r>
      <w:r w:rsidR="00D319AD">
        <w:t xml:space="preserve"> </w:t>
      </w:r>
      <w:r w:rsidR="00277587">
        <w:t xml:space="preserve">to </w:t>
      </w:r>
      <w:r w:rsidR="00D319AD">
        <w:t xml:space="preserve">apply also to </w:t>
      </w:r>
      <w:r w:rsidR="00277587">
        <w:t xml:space="preserve">the cognitive realm.  </w:t>
      </w:r>
      <w:r w:rsidR="00B16A68">
        <w:t>What is extended is the idea of the relativity of values to human interests—the thought that practical norms are ultimately to be derived from the needs and wants of the desiring beings understood to be subject to those norms.  The pragmatists assimilate doxastic, cognitive, theoretical conduct oriented to reality and truth to practical, intentional</w:t>
      </w:r>
      <w:r w:rsidR="00F93617">
        <w:t>, valu</w:t>
      </w:r>
      <w:r w:rsidR="0064273D">
        <w:t>e-reflecting</w:t>
      </w:r>
      <w:r w:rsidR="00B16A68">
        <w:t xml:space="preserve"> conduct oriented to the right and the good, viewing them as different species</w:t>
      </w:r>
      <w:r>
        <w:t xml:space="preserve"> </w:t>
      </w:r>
      <w:r w:rsidR="00B16A68">
        <w:t xml:space="preserve">of a common genus.  </w:t>
      </w:r>
      <w:r w:rsidR="0064273D">
        <w:t>A bit later in Chapter 1 Rorty tells us</w:t>
      </w:r>
    </w:p>
    <w:p w14:paraId="64D51A40" w14:textId="77777777" w:rsidR="00841DC0" w:rsidRDefault="00841DC0" w:rsidP="00E254F4">
      <w:pPr>
        <w:spacing w:line="360" w:lineRule="auto"/>
        <w:ind w:left="720" w:right="720"/>
        <w:rPr>
          <w:rFonts w:cs="Times New Roman"/>
          <w:color w:val="231F20"/>
          <w:szCs w:val="23"/>
        </w:rPr>
      </w:pPr>
      <w:r>
        <w:rPr>
          <w:rFonts w:cs="Times New Roman"/>
          <w:color w:val="231F20"/>
          <w:szCs w:val="23"/>
        </w:rPr>
        <w:t>What Dewey most disliked about both traditional “realist” epistemology</w:t>
      </w:r>
    </w:p>
    <w:p w14:paraId="5E5D046E" w14:textId="77777777" w:rsidR="00841DC0" w:rsidRDefault="00841DC0" w:rsidP="00E254F4">
      <w:pPr>
        <w:spacing w:line="360" w:lineRule="auto"/>
        <w:ind w:left="720" w:right="720"/>
        <w:rPr>
          <w:rFonts w:ascii="PhotinaMT" w:hAnsi="PhotinaMT" w:cs="PhotinaMT"/>
          <w:color w:val="231F20"/>
          <w:sz w:val="23"/>
          <w:szCs w:val="23"/>
        </w:rPr>
      </w:pPr>
      <w:r>
        <w:rPr>
          <w:rFonts w:cs="Times New Roman"/>
          <w:color w:val="231F20"/>
          <w:szCs w:val="23"/>
        </w:rPr>
        <w:t xml:space="preserve">and about traditional religious beliefs is that they discourage us by telling us that somebody or something has authority over us. Both tell us that there is Something </w:t>
      </w:r>
      <w:r>
        <w:rPr>
          <w:rFonts w:cs="Times New Roman"/>
          <w:color w:val="231F20"/>
          <w:szCs w:val="23"/>
        </w:rPr>
        <w:lastRenderedPageBreak/>
        <w:t xml:space="preserve">Inscrutable, something toward which we have duties, duties which have precedence over our cooperative attempts to avoid pain and obtain pleasure. </w:t>
      </w:r>
    </w:p>
    <w:p w14:paraId="317FE17A" w14:textId="0BCD5E8B" w:rsidR="006D1676" w:rsidRDefault="007D2020" w:rsidP="00E254F4">
      <w:pPr>
        <w:spacing w:line="360" w:lineRule="auto"/>
      </w:pPr>
      <w:r>
        <w:t>At the center of the version of pragmatism Rorty announces in this book is the thought that just as we should be anti-authoritarian in ethics in rejecting the authority of God over the correctness of what we do, we should be anti-authoritarian in epistemology by rejecting the authority of objective reality over the correctness of what we believe.</w:t>
      </w:r>
      <w:r w:rsidR="004630DE">
        <w:t xml:space="preserve">  Construed as the </w:t>
      </w:r>
      <w:r w:rsidR="00053D66">
        <w:t>non-human l</w:t>
      </w:r>
      <w:r w:rsidR="004630DE">
        <w:t xml:space="preserve">ocus of this sort of authority, </w:t>
      </w:r>
      <w:r w:rsidR="00227751">
        <w:t>R</w:t>
      </w:r>
      <w:r w:rsidR="004630DE">
        <w:t xml:space="preserve">eality no more exists than God does.  </w:t>
      </w:r>
    </w:p>
    <w:p w14:paraId="11F9E648" w14:textId="77777777" w:rsidR="004630DE" w:rsidRDefault="004630DE" w:rsidP="00E254F4">
      <w:pPr>
        <w:spacing w:line="360" w:lineRule="auto"/>
      </w:pPr>
    </w:p>
    <w:p w14:paraId="3B040D48" w14:textId="77777777" w:rsidR="0064273D" w:rsidRDefault="00275952" w:rsidP="00E254F4">
      <w:pPr>
        <w:spacing w:line="360" w:lineRule="auto"/>
        <w:ind w:firstLine="720"/>
      </w:pPr>
      <w:r>
        <w:t xml:space="preserve">This is a radical idea.  </w:t>
      </w:r>
      <w:r w:rsidR="00535E6B">
        <w:t xml:space="preserve">It is one thing to emancipate ourselves from </w:t>
      </w:r>
      <w:r>
        <w:t xml:space="preserve">practical </w:t>
      </w:r>
      <w:r w:rsidR="00535E6B">
        <w:t xml:space="preserve">domination by the patriarchal dictates of </w:t>
      </w:r>
      <w:r>
        <w:t>what William Blake called “</w:t>
      </w:r>
      <w:r w:rsidR="00535E6B">
        <w:t>Old Nobodaddy.</w:t>
      </w:r>
      <w:r>
        <w:t>”</w:t>
      </w:r>
      <w:r w:rsidR="00535E6B">
        <w:t xml:space="preserve">  That is in a certain sense something we can do by coming to </w:t>
      </w:r>
      <w:r>
        <w:t xml:space="preserve">suitably </w:t>
      </w:r>
      <w:r w:rsidR="00535E6B">
        <w:t xml:space="preserve">redescribe and reconceive ourselves. </w:t>
      </w:r>
      <w:r w:rsidR="0033512E">
        <w:t xml:space="preserve"> For what we are freeing ourselves from is a snare powered by a delusion.  (Here we can still think of the truth as setting us free.)</w:t>
      </w:r>
      <w:r w:rsidR="00535E6B">
        <w:t xml:space="preserve"> </w:t>
      </w:r>
      <w:r w:rsidR="0033512E">
        <w:t xml:space="preserve"> </w:t>
      </w:r>
      <w:r w:rsidR="00535E6B">
        <w:t xml:space="preserve">We have a pretty good idea both of what it is to understand ourselves to live in a God-less world, and even what it is like actually to live in such a world.  The same cannot evidently be said about emancipating ourselves from constraint by objective reality.  </w:t>
      </w:r>
    </w:p>
    <w:p w14:paraId="257E54AE" w14:textId="004CF40E" w:rsidR="00275952" w:rsidRDefault="0033512E" w:rsidP="00E254F4">
      <w:pPr>
        <w:spacing w:line="360" w:lineRule="auto"/>
      </w:pPr>
      <w:r>
        <w:t xml:space="preserve">The ideal of autonomy that sees us as ultimately bound by no moral facts or moral laws we do not </w:t>
      </w:r>
      <w:r w:rsidR="00275952">
        <w:t xml:space="preserve">ourselves </w:t>
      </w:r>
      <w:r>
        <w:t xml:space="preserve">set, or at least acknowledge, is an intelligible </w:t>
      </w:r>
      <w:r w:rsidR="00275952">
        <w:t xml:space="preserve">and in many ways attractive </w:t>
      </w:r>
      <w:r>
        <w:t xml:space="preserve">one.  But don’t we have to think of ourselves as bound by objective facts and laws of nature whose constraint does not depend </w:t>
      </w:r>
      <w:r w:rsidR="00275952">
        <w:t xml:space="preserve">at all </w:t>
      </w:r>
      <w:r>
        <w:t xml:space="preserve">on our acknowledgment of them?  </w:t>
      </w:r>
      <w:r w:rsidR="00310EAD">
        <w:t xml:space="preserve">(For Kant, that is the </w:t>
      </w:r>
      <w:r w:rsidR="00E9642F">
        <w:t xml:space="preserve">fundamental </w:t>
      </w:r>
      <w:r w:rsidR="00310EAD">
        <w:t>distinction between constraint by laws, “natural necessity,”</w:t>
      </w:r>
      <w:r w:rsidR="00E9642F">
        <w:t xml:space="preserve"> </w:t>
      </w:r>
      <w:r w:rsidR="00310EAD">
        <w:t xml:space="preserve">and constraint by </w:t>
      </w:r>
      <w:r w:rsidR="00310EAD" w:rsidRPr="00310EAD">
        <w:rPr>
          <w:i/>
        </w:rPr>
        <w:t>conceptions</w:t>
      </w:r>
      <w:r w:rsidR="00310EAD">
        <w:t xml:space="preserve"> of laws “practical necessity.”) </w:t>
      </w:r>
      <w:r w:rsidR="00D8347B">
        <w:t xml:space="preserve">The idea that we could emancipate ourselves from </w:t>
      </w:r>
      <w:r w:rsidR="00D8347B">
        <w:rPr>
          <w:i/>
        </w:rPr>
        <w:t>that</w:t>
      </w:r>
      <w:r w:rsidR="00D8347B">
        <w:t xml:space="preserve"> sort of constraint by </w:t>
      </w:r>
      <w:r w:rsidR="00275952">
        <w:t xml:space="preserve">any kind of redescription or </w:t>
      </w:r>
      <w:r w:rsidR="00D8347B">
        <w:t xml:space="preserve">reconceptualization </w:t>
      </w:r>
      <w:r w:rsidR="00275952">
        <w:t xml:space="preserve">seems to depend on a kind of magical thinking located somewhere between extremely implausible and just plain crazy.  </w:t>
      </w:r>
    </w:p>
    <w:p w14:paraId="7A8362A9" w14:textId="77777777" w:rsidR="009C0515" w:rsidRDefault="009C0515" w:rsidP="00E254F4">
      <w:pPr>
        <w:spacing w:line="360" w:lineRule="auto"/>
      </w:pPr>
    </w:p>
    <w:p w14:paraId="1C704E67" w14:textId="6767AD23" w:rsidR="00DA2159" w:rsidRDefault="002105DC" w:rsidP="00E254F4">
      <w:pPr>
        <w:spacing w:line="360" w:lineRule="auto"/>
      </w:pPr>
      <w:r>
        <w:tab/>
        <w:t>Of course, that is not the</w:t>
      </w:r>
      <w:r w:rsidR="00992C1F">
        <w:t xml:space="preserve"> sort of</w:t>
      </w:r>
      <w:r>
        <w:t xml:space="preserve"> position Rorty is urging on us.  Traditionally, the concept of objective reality is called on to play a dual role.  As Rorty often says, it is </w:t>
      </w:r>
      <w:r w:rsidR="003836CA">
        <w:t xml:space="preserve">understood </w:t>
      </w:r>
      <w:r>
        <w:t xml:space="preserve">to be at once both the </w:t>
      </w:r>
      <w:r w:rsidRPr="003836CA">
        <w:rPr>
          <w:i/>
          <w:iCs/>
        </w:rPr>
        <w:t>cause of sense</w:t>
      </w:r>
      <w:r>
        <w:t xml:space="preserve"> and the </w:t>
      </w:r>
      <w:r w:rsidRPr="003836CA">
        <w:rPr>
          <w:i/>
          <w:iCs/>
        </w:rPr>
        <w:t>goal of intellect</w:t>
      </w:r>
      <w:r>
        <w:t xml:space="preserve">.  </w:t>
      </w:r>
      <w:r w:rsidR="00827F9E">
        <w:t xml:space="preserve">The first concerns causal relations, the second, normative ones.  This fundamental Kantian distinction between norms and causes shapes Rorty’s thought throughout his life.  </w:t>
      </w:r>
      <w:r>
        <w:t xml:space="preserve">He wholeheartedly endorses the </w:t>
      </w:r>
      <w:r w:rsidR="00827F9E">
        <w:t>idea</w:t>
      </w:r>
      <w:r>
        <w:t xml:space="preserve"> of reality as </w:t>
      </w:r>
      <w:r>
        <w:rPr>
          <w:i/>
          <w:iCs/>
        </w:rPr>
        <w:t>causally</w:t>
      </w:r>
      <w:r>
        <w:t xml:space="preserve"> constraining us.  In this regard, his pragmatism is wholly naturalistic</w:t>
      </w:r>
      <w:r w:rsidR="00827F9E">
        <w:t xml:space="preserve">.  </w:t>
      </w:r>
      <w:r w:rsidR="00CC77B4">
        <w:t xml:space="preserve">Like classical American pragmatism, it is essentially a Darwinian naturalism rather than a Newtonian naturalism.  It </w:t>
      </w:r>
      <w:r w:rsidR="00CC77B4">
        <w:lastRenderedPageBreak/>
        <w:t>construes us as at base animals coping with our environment.  Objective reality forces itself upon us by its recalcitrant resistance to our wants</w:t>
      </w:r>
      <w:r w:rsidR="00AD0C9E">
        <w:t xml:space="preserve"> and the sometimes surprising and disappointing consequences of our actions</w:t>
      </w:r>
      <w:r w:rsidR="00D577D9">
        <w:t xml:space="preserve">, forcing us both to adapt it </w:t>
      </w:r>
      <w:r w:rsidR="00AD0C9E">
        <w:t xml:space="preserve">to our ends </w:t>
      </w:r>
      <w:r w:rsidR="00D577D9">
        <w:t>and to adapt to it</w:t>
      </w:r>
      <w:r w:rsidR="00AD0C9E">
        <w:t xml:space="preserve"> ourselves</w:t>
      </w:r>
      <w:r w:rsidR="00D577D9">
        <w:t xml:space="preserve">.  It is the physical arena we act in and deal with, setting Deweyan “problems” and framing Deweyan “inquiries” </w:t>
      </w:r>
      <w:r w:rsidR="00DA2159">
        <w:t>with which creatures like us respond.</w:t>
      </w:r>
    </w:p>
    <w:p w14:paraId="143ED7F3" w14:textId="77777777" w:rsidR="00DA2159" w:rsidRDefault="00DA2159" w:rsidP="00E254F4">
      <w:pPr>
        <w:spacing w:line="360" w:lineRule="auto"/>
      </w:pPr>
    </w:p>
    <w:p w14:paraId="5817878C" w14:textId="5BBF3900" w:rsidR="00827F9E" w:rsidRDefault="00DA2159" w:rsidP="00E254F4">
      <w:pPr>
        <w:spacing w:line="360" w:lineRule="auto"/>
      </w:pPr>
      <w:r>
        <w:tab/>
        <w:t>Rorty’s issue is with how we conceive the other, normative</w:t>
      </w:r>
      <w:r w:rsidR="002D566F">
        <w:t>,</w:t>
      </w:r>
      <w:r>
        <w:t xml:space="preserve"> dimension: the sense in which reality also functions as the “goal of intellect.”  </w:t>
      </w:r>
      <w:r w:rsidR="00DE428F">
        <w:t>He is concerned to deny a particular picture of that epistemic goal.  He often marks the conception that is his target by using an uppercase ‘R’ in referring to the target of his objections</w:t>
      </w:r>
      <w:r w:rsidR="00084998">
        <w:t>.</w:t>
      </w:r>
      <w:r w:rsidR="00450DCB">
        <w:t xml:space="preserve">  </w:t>
      </w:r>
      <w:r w:rsidR="0057135D">
        <w:t xml:space="preserve">The capital letter does not just indicate derision—though of course, it does that, too.  Rorty uses it to demarcate a specifically </w:t>
      </w:r>
      <w:r w:rsidR="0057135D">
        <w:rPr>
          <w:i/>
          <w:iCs/>
        </w:rPr>
        <w:t xml:space="preserve">representational </w:t>
      </w:r>
      <w:r w:rsidR="0057135D">
        <w:t xml:space="preserve">understanding of the cognitive relation to what causally conditions and constrains us that we </w:t>
      </w:r>
      <w:r w:rsidR="00BD56CA">
        <w:t>are aiming at.</w:t>
      </w:r>
      <w:r w:rsidR="00A77A50">
        <w:t xml:space="preserve">  </w:t>
      </w:r>
      <w:r w:rsidR="00AF1A47">
        <w:t>Reality with the invidious ‘R’ is reality as the nondiscursive end of a representational relation</w:t>
      </w:r>
      <w:r w:rsidR="00663FE5">
        <w:t>: reality as what cognition aims to represent</w:t>
      </w:r>
      <w:r w:rsidR="00AF1A47">
        <w:t>.  Rorty</w:t>
      </w:r>
      <w:r w:rsidR="00A77A50">
        <w:t xml:space="preserve"> wants to teach us how to live without th</w:t>
      </w:r>
      <w:r w:rsidR="00AF1A47">
        <w:t>at</w:t>
      </w:r>
      <w:r w:rsidR="00A77A50">
        <w:t xml:space="preserve"> </w:t>
      </w:r>
      <w:r w:rsidR="00BF3199">
        <w:t xml:space="preserve">representationalist </w:t>
      </w:r>
      <w:r w:rsidR="00A77A50">
        <w:t>idea of Reality, as we have learned to live without the idea of God.</w:t>
      </w:r>
    </w:p>
    <w:p w14:paraId="5C1A8340" w14:textId="002A1C53" w:rsidR="00DF1937" w:rsidRDefault="00DF1937" w:rsidP="00E254F4">
      <w:pPr>
        <w:spacing w:line="360" w:lineRule="auto"/>
      </w:pPr>
    </w:p>
    <w:p w14:paraId="6F3581F9" w14:textId="0D308CA6" w:rsidR="00897707" w:rsidRDefault="00563724" w:rsidP="00E254F4">
      <w:pPr>
        <w:spacing w:line="360" w:lineRule="auto"/>
        <w:ind w:firstLine="720"/>
      </w:pPr>
      <w:r>
        <w:rPr>
          <w:u w:val="single"/>
        </w:rPr>
        <w:t>Representation</w:t>
      </w:r>
      <w:r>
        <w:t xml:space="preserve"> is the core concept of Enlightenment epistemology.  In many ways, it has dominated philosophical thinking about the relations between mind and world ever since.  As its title indicates, this conception is the target of Rorty’s criticism in his first monograph, </w:t>
      </w:r>
      <w:r>
        <w:rPr>
          <w:i/>
          <w:iCs/>
        </w:rPr>
        <w:t>Philosophy and the Mirror of Nature</w:t>
      </w:r>
      <w:r>
        <w:t xml:space="preserve">—the book that made him famous.  </w:t>
      </w:r>
      <w:r w:rsidR="00A55CEC">
        <w:t xml:space="preserve">The paradigmatic expression of the </w:t>
      </w:r>
      <w:r w:rsidR="00FA4227">
        <w:t xml:space="preserve">representationalist </w:t>
      </w:r>
      <w:r w:rsidR="00A55CEC">
        <w:t xml:space="preserve">picture of mind as the mirror of nature is Spinoza’s.  Because “the order and connection of things is the same as the order and connection of ideas,” nature and God’s mind are two modes of one substance, two aspects </w:t>
      </w:r>
      <w:r w:rsidR="00D6389A">
        <w:t>of</w:t>
      </w:r>
      <w:r w:rsidR="00A55CEC">
        <w:t xml:space="preserve"> what there is, “Deus sive </w:t>
      </w:r>
      <w:r w:rsidR="00D520FD">
        <w:t>n</w:t>
      </w:r>
      <w:r w:rsidR="00A55CEC">
        <w:t xml:space="preserve">atura,” </w:t>
      </w:r>
      <w:r w:rsidR="00D520FD">
        <w:t>(God or Nature).  S</w:t>
      </w:r>
      <w:r w:rsidR="00157E35">
        <w:t>pinoza concludes that</w:t>
      </w:r>
      <w:r w:rsidR="00D520FD">
        <w:t xml:space="preserve"> </w:t>
      </w:r>
      <w:r w:rsidR="009D4120">
        <w:t>any</w:t>
      </w:r>
      <w:r w:rsidR="00D520FD">
        <w:t xml:space="preserve"> cognitive progress our finite minds make in better mirroring nature, eliminating the flaws of our errors and the gaps of our ignorance, </w:t>
      </w:r>
      <w:r w:rsidR="00990FCE">
        <w:t xml:space="preserve">is also progress in making our </w:t>
      </w:r>
      <w:r w:rsidR="00157E35">
        <w:t xml:space="preserve">finite </w:t>
      </w:r>
      <w:r w:rsidR="00990FCE">
        <w:t xml:space="preserve">minds </w:t>
      </w:r>
      <w:r w:rsidR="00157E35">
        <w:t xml:space="preserve">more </w:t>
      </w:r>
      <w:r w:rsidR="00990FCE">
        <w:t xml:space="preserve">identical with the </w:t>
      </w:r>
      <w:r w:rsidR="00840331">
        <w:t xml:space="preserve">infinite </w:t>
      </w:r>
      <w:r w:rsidR="00990FCE">
        <w:t>mind of God.</w:t>
      </w:r>
    </w:p>
    <w:p w14:paraId="033C2D5A" w14:textId="77777777" w:rsidR="00897707" w:rsidRDefault="00897707" w:rsidP="00E254F4">
      <w:pPr>
        <w:spacing w:line="360" w:lineRule="auto"/>
        <w:ind w:firstLine="720"/>
      </w:pPr>
    </w:p>
    <w:p w14:paraId="0D3C7052" w14:textId="3BACD7EE" w:rsidR="005264F3" w:rsidRDefault="00816C20" w:rsidP="00E254F4">
      <w:pPr>
        <w:spacing w:line="360" w:lineRule="auto"/>
        <w:ind w:firstLine="720"/>
      </w:pPr>
      <w:r>
        <w:t xml:space="preserve">The premodern philosophical tradition understood the relations between mind and world, appearance and reality, in terms of </w:t>
      </w:r>
      <w:r>
        <w:rPr>
          <w:i/>
          <w:iCs/>
        </w:rPr>
        <w:t>resemblance</w:t>
      </w:r>
      <w:r>
        <w:t xml:space="preserve">.  Resemblance is a matter of sharing some properties, as a good picture shares properties of color and shape with what it is a picture of.  </w:t>
      </w:r>
      <w:r w:rsidR="00116AB6">
        <w:t xml:space="preserve">The </w:t>
      </w:r>
      <w:r w:rsidR="00116AB6">
        <w:lastRenderedPageBreak/>
        <w:t>correspondence of thought with thing that makes a thought true and so a candidate for knowledge is their sharing something: an Aristotelian form</w:t>
      </w:r>
      <w:r w:rsidR="007B1D19">
        <w:t>,</w:t>
      </w:r>
      <w:r w:rsidR="00116AB6">
        <w:t xml:space="preserve"> or participation in the same Platonic Form.</w:t>
      </w:r>
      <w:r w:rsidR="00990FCE">
        <w:t xml:space="preserve">  </w:t>
      </w:r>
      <w:r w:rsidR="005264F3">
        <w:t xml:space="preserve">Error occurs when the </w:t>
      </w:r>
      <w:r w:rsidR="00CA3FF6">
        <w:t xml:space="preserve">appearance in the </w:t>
      </w:r>
      <w:r w:rsidR="005264F3">
        <w:t xml:space="preserve">mind and </w:t>
      </w:r>
      <w:r w:rsidR="00CA3FF6">
        <w:t>the reality</w:t>
      </w:r>
      <w:r w:rsidR="005264F3">
        <w:t xml:space="preserve"> it seeks to know do not resemble one another</w:t>
      </w:r>
      <w:r w:rsidR="00E003CE">
        <w:t xml:space="preserve"> by sharing a form</w:t>
      </w:r>
      <w:r w:rsidR="005264F3">
        <w:t xml:space="preserve">.  </w:t>
      </w:r>
    </w:p>
    <w:p w14:paraId="19C18652" w14:textId="77777777" w:rsidR="005264F3" w:rsidRDefault="005264F3" w:rsidP="00E254F4">
      <w:pPr>
        <w:spacing w:line="360" w:lineRule="auto"/>
        <w:ind w:firstLine="720"/>
      </w:pPr>
    </w:p>
    <w:p w14:paraId="1F9B9C20" w14:textId="2E7ADAEC" w:rsidR="009B2E24" w:rsidRPr="00650C08" w:rsidRDefault="005264F3" w:rsidP="00E254F4">
      <w:pPr>
        <w:spacing w:line="360" w:lineRule="auto"/>
        <w:ind w:firstLine="720"/>
      </w:pPr>
      <w:r>
        <w:t xml:space="preserve">Descartes saw that the new science of his day made this picture untenable.  </w:t>
      </w:r>
      <w:r w:rsidR="00CA3FF6">
        <w:t xml:space="preserve">Copernicus taught that the reality of which the stationary Earth and the </w:t>
      </w:r>
      <w:r w:rsidR="00423D45">
        <w:t>moving</w:t>
      </w:r>
      <w:r w:rsidR="00CA3FF6">
        <w:t xml:space="preserve"> Sun were appearances was a rotating Earth and a stationary Sun.  No shared properties there.  Galileo taught that the best, most veridical appearance of periods of time was lengths of geometrical lines, and </w:t>
      </w:r>
      <w:r w:rsidR="00DF1FC7">
        <w:t>further—and</w:t>
      </w:r>
      <w:r w:rsidR="00250686">
        <w:t xml:space="preserve"> </w:t>
      </w:r>
      <w:r w:rsidR="00CA3FF6">
        <w:t>from the point of the resemblance model</w:t>
      </w:r>
      <w:r w:rsidR="00250686">
        <w:t>, worse</w:t>
      </w:r>
      <w:r w:rsidR="00DF1FC7">
        <w:t>—</w:t>
      </w:r>
      <w:r w:rsidR="00CA3FF6">
        <w:t>that</w:t>
      </w:r>
      <w:r w:rsidR="00DF1FC7">
        <w:t xml:space="preserve"> </w:t>
      </w:r>
      <w:r w:rsidR="00CA3FF6">
        <w:t>the most veridical appearance of accelerations w</w:t>
      </w:r>
      <w:r w:rsidR="00345196">
        <w:t>as</w:t>
      </w:r>
      <w:r w:rsidR="00CA3FF6">
        <w:t xml:space="preserve"> the areas of triangles.  </w:t>
      </w:r>
      <w:r w:rsidR="00AC191A">
        <w:t>At this point, r</w:t>
      </w:r>
      <w:r w:rsidR="00CA3FF6">
        <w:t xml:space="preserve">esemblance has been left wholly behind.  </w:t>
      </w:r>
      <w:r w:rsidR="004C1AA1">
        <w:t xml:space="preserve">Descartes invents the new, more abstract </w:t>
      </w:r>
      <w:r w:rsidR="00BB3016">
        <w:t xml:space="preserve">philosophical </w:t>
      </w:r>
      <w:r w:rsidR="004C1AA1">
        <w:t xml:space="preserve">notion of </w:t>
      </w:r>
      <w:r w:rsidR="004C1AA1">
        <w:rPr>
          <w:u w:val="single"/>
        </w:rPr>
        <w:t>representation</w:t>
      </w:r>
      <w:r w:rsidR="004C1AA1">
        <w:t xml:space="preserve"> to </w:t>
      </w:r>
      <w:r w:rsidR="00B204EC">
        <w:t>help in the understanding of these new</w:t>
      </w:r>
      <w:r w:rsidR="00921FC2">
        <w:t>, vastly more successful</w:t>
      </w:r>
      <w:r w:rsidR="009B2E24">
        <w:t xml:space="preserve"> theoretical guises in which the reality of the natural world could appear to us</w:t>
      </w:r>
      <w:r w:rsidR="00BB3016">
        <w:t xml:space="preserve"> in science</w:t>
      </w:r>
      <w:r w:rsidR="009B2E24">
        <w:t xml:space="preserve">.  </w:t>
      </w:r>
      <w:r w:rsidR="007B1D19">
        <w:t>The paradigm of representational relation</w:t>
      </w:r>
      <w:r w:rsidR="002228E3">
        <w:t>s is the correspondence Descartes worked out between algebraic formulae and geometrical figures, in his analytic geometry.  The equations “x</w:t>
      </w:r>
      <w:r w:rsidR="002228E3" w:rsidRPr="002228E3">
        <w:rPr>
          <w:vertAlign w:val="superscript"/>
        </w:rPr>
        <w:t>2</w:t>
      </w:r>
      <w:r w:rsidR="002228E3">
        <w:t>+y</w:t>
      </w:r>
      <w:r w:rsidR="002228E3" w:rsidRPr="002228E3">
        <w:rPr>
          <w:vertAlign w:val="superscript"/>
        </w:rPr>
        <w:t>2</w:t>
      </w:r>
      <w:r w:rsidR="002228E3">
        <w:t>=1” and “x+y=1” do not at all resemble the circle and the line they determine.  But correspondences such as that between the two simultaneous solutions of those equations and the two points of intersection of those figures show that the algebraic representi</w:t>
      </w:r>
      <w:r w:rsidR="00510C39">
        <w:t>ngs</w:t>
      </w:r>
      <w:r w:rsidR="002228E3">
        <w:t xml:space="preserve"> are veridical appearances </w:t>
      </w:r>
      <w:r w:rsidR="00510C39">
        <w:t xml:space="preserve">that give us a hitherto unparalleled grip on the </w:t>
      </w:r>
      <w:r w:rsidR="002228E3">
        <w:t>geometrical reality</w:t>
      </w:r>
      <w:r w:rsidR="00510C39">
        <w:t xml:space="preserve"> they represent</w:t>
      </w:r>
      <w:r w:rsidR="002228E3">
        <w:t xml:space="preserve">.  </w:t>
      </w:r>
      <w:r w:rsidR="00650C08">
        <w:t xml:space="preserve">(Spinoza saw that this worked because the </w:t>
      </w:r>
      <w:r w:rsidR="00650C08">
        <w:rPr>
          <w:i/>
          <w:iCs/>
        </w:rPr>
        <w:t>local</w:t>
      </w:r>
      <w:r w:rsidR="00650C08">
        <w:t xml:space="preserve"> isomorphism required by the resemblance model had been replaced by a </w:t>
      </w:r>
      <w:r w:rsidR="00650C08">
        <w:rPr>
          <w:i/>
          <w:iCs/>
        </w:rPr>
        <w:t>global</w:t>
      </w:r>
      <w:r w:rsidR="00650C08">
        <w:t xml:space="preserve"> isomorphism of equations and figures</w:t>
      </w:r>
      <w:r w:rsidR="00280275">
        <w:t xml:space="preserve">—the “order and connection” of </w:t>
      </w:r>
      <w:r w:rsidR="00C55B7A">
        <w:t xml:space="preserve">algebraic </w:t>
      </w:r>
      <w:r w:rsidR="00280275">
        <w:t xml:space="preserve">ideas that was the same as the “order and connection” of </w:t>
      </w:r>
      <w:r w:rsidR="00C55B7A">
        <w:t xml:space="preserve">geometrical </w:t>
      </w:r>
      <w:r w:rsidR="00280275">
        <w:t>things—</w:t>
      </w:r>
      <w:r w:rsidR="00650C08">
        <w:t>and</w:t>
      </w:r>
      <w:r w:rsidR="00280275">
        <w:t xml:space="preserve"> </w:t>
      </w:r>
      <w:r w:rsidR="00650C08">
        <w:t xml:space="preserve">drew deep </w:t>
      </w:r>
      <w:r w:rsidR="00650C08" w:rsidRPr="00650C08">
        <w:rPr>
          <w:i/>
          <w:iCs/>
        </w:rPr>
        <w:t>holist</w:t>
      </w:r>
      <w:r w:rsidR="00650C08">
        <w:t xml:space="preserve"> </w:t>
      </w:r>
      <w:r w:rsidR="00BA33BF">
        <w:t xml:space="preserve">semantic and metaphysical </w:t>
      </w:r>
      <w:r w:rsidR="00650C08">
        <w:t xml:space="preserve">conclusions that would be of central </w:t>
      </w:r>
      <w:r w:rsidR="00CF07CA">
        <w:t>significance</w:t>
      </w:r>
      <w:r w:rsidR="00650C08">
        <w:t xml:space="preserve"> for </w:t>
      </w:r>
      <w:r w:rsidR="00BA33BF">
        <w:t xml:space="preserve">later </w:t>
      </w:r>
      <w:r w:rsidR="00650C08">
        <w:t xml:space="preserve">German Idealism.)  </w:t>
      </w:r>
    </w:p>
    <w:p w14:paraId="22C71FD4" w14:textId="09143666" w:rsidR="00D520FD" w:rsidRDefault="00D520FD" w:rsidP="00E254F4">
      <w:pPr>
        <w:spacing w:line="360" w:lineRule="auto"/>
      </w:pPr>
    </w:p>
    <w:p w14:paraId="5CFE79B5" w14:textId="20AB3F64" w:rsidR="0013158C" w:rsidRDefault="00F63170" w:rsidP="00E254F4">
      <w:pPr>
        <w:spacing w:line="360" w:lineRule="auto"/>
        <w:ind w:firstLine="720"/>
      </w:pPr>
      <w:r>
        <w:t>The new Enlightenment representational paradigm was immensely productive</w:t>
      </w:r>
      <w:r w:rsidR="00314032">
        <w:t xml:space="preserve"> in epistemology and the philosophy of mind</w:t>
      </w:r>
      <w:r w:rsidR="007D7487">
        <w:t>.  Exploiting this metaconceptual resource is one of the common philosophical strategies that binds</w:t>
      </w:r>
      <w:r>
        <w:t xml:space="preserve"> together </w:t>
      </w:r>
      <w:r w:rsidR="007D7487">
        <w:t xml:space="preserve">Descartes’s </w:t>
      </w:r>
      <w:r>
        <w:t xml:space="preserve">British Empiricist and Continental Rationalist successors.  The rationalists were less willing than the empiricists to treat representational relations as </w:t>
      </w:r>
      <w:r w:rsidR="001F5524">
        <w:t>unexplained explainers</w:t>
      </w:r>
      <w:r w:rsidR="00314032">
        <w:t>:</w:t>
      </w:r>
      <w:r w:rsidR="001F5524">
        <w:t xml:space="preserve"> </w:t>
      </w:r>
      <w:r>
        <w:t>primitives from which to elaborate their philosophical theories</w:t>
      </w:r>
      <w:r w:rsidR="00314032">
        <w:t>.  But</w:t>
      </w:r>
      <w:r>
        <w:t xml:space="preserve"> both Spinoza and Leibniz accepted </w:t>
      </w:r>
      <w:r w:rsidR="001E3C2A">
        <w:t xml:space="preserve">the need to explain representation </w:t>
      </w:r>
      <w:r w:rsidR="00314032">
        <w:lastRenderedPageBreak/>
        <w:t xml:space="preserve">as a principal criterion of adequacy of their epistemological theories.  They sought to do so </w:t>
      </w:r>
      <w:r>
        <w:t xml:space="preserve">in terms of </w:t>
      </w:r>
      <w:r w:rsidR="00314032">
        <w:t xml:space="preserve">the relation of </w:t>
      </w:r>
      <w:r>
        <w:t>being a reason for, paradigmatically the relation of premise and conclusion of an inference</w:t>
      </w:r>
      <w:r w:rsidR="00314032">
        <w:t>, which was for them more basic in the order of philosophical explanation.</w:t>
      </w:r>
      <w:r>
        <w:t xml:space="preserve"> </w:t>
      </w:r>
      <w:r w:rsidR="00314032">
        <w:t xml:space="preserve"> </w:t>
      </w:r>
    </w:p>
    <w:p w14:paraId="15E5BF2C" w14:textId="77777777" w:rsidR="0013158C" w:rsidRDefault="0013158C" w:rsidP="00E254F4">
      <w:pPr>
        <w:spacing w:line="360" w:lineRule="auto"/>
        <w:ind w:firstLine="720"/>
      </w:pPr>
    </w:p>
    <w:p w14:paraId="5FB0C69E" w14:textId="0D588B47" w:rsidR="002228E3" w:rsidRDefault="00314032" w:rsidP="00E254F4">
      <w:pPr>
        <w:spacing w:line="360" w:lineRule="auto"/>
        <w:ind w:firstLine="720"/>
      </w:pPr>
      <w:r>
        <w:t xml:space="preserve">But </w:t>
      </w:r>
      <w:r w:rsidR="00071A47">
        <w:t>the advance to the more abstract model of representation</w:t>
      </w:r>
      <w:r>
        <w:t xml:space="preserve"> came with a cost.  Giving up the requirement that representing appearances share properties with, and so resemble the reality represented by them drives a wedge between appearance and reality.  It makes possible a </w:t>
      </w:r>
      <w:r w:rsidR="0074327A">
        <w:t xml:space="preserve">wholly </w:t>
      </w:r>
      <w:r>
        <w:t xml:space="preserve">new, </w:t>
      </w:r>
      <w:r w:rsidR="0074327A">
        <w:t xml:space="preserve">substantially </w:t>
      </w:r>
      <w:r>
        <w:t>more corrosive sort of skeptic</w:t>
      </w:r>
      <w:r w:rsidR="0074327A">
        <w:t xml:space="preserve">ism than that available on the </w:t>
      </w:r>
      <w:r w:rsidR="007419B8">
        <w:t xml:space="preserve">old </w:t>
      </w:r>
      <w:r w:rsidR="0074327A">
        <w:t xml:space="preserve">resemblance picture.  For it raises a </w:t>
      </w:r>
      <w:r>
        <w:t xml:space="preserve">worry about whether the </w:t>
      </w:r>
      <w:r w:rsidR="0074327A">
        <w:t xml:space="preserve">whole </w:t>
      </w:r>
      <w:r w:rsidR="006A684F">
        <w:t xml:space="preserve">realm of mental representings </w:t>
      </w:r>
      <w:r w:rsidR="000C26B2">
        <w:t xml:space="preserve">might </w:t>
      </w:r>
      <w:r w:rsidR="006A684F">
        <w:t xml:space="preserve">swing entirely free of any represented reality, and how, epistemically confined </w:t>
      </w:r>
      <w:r w:rsidR="0074327A">
        <w:t xml:space="preserve">as we seem to be </w:t>
      </w:r>
      <w:r w:rsidR="006A684F">
        <w:t xml:space="preserve">to our representings, we could know whether or not </w:t>
      </w:r>
      <w:r w:rsidR="005E68CD">
        <w:t>things are as they are represented to be</w:t>
      </w:r>
      <w:r w:rsidR="00FD3BC4">
        <w:t>, whether they really are as they appear</w:t>
      </w:r>
      <w:r w:rsidR="006A684F">
        <w:t xml:space="preserve">.  </w:t>
      </w:r>
    </w:p>
    <w:p w14:paraId="568B471B" w14:textId="3833C10F" w:rsidR="0074327A" w:rsidRDefault="0074327A" w:rsidP="00E254F4">
      <w:pPr>
        <w:spacing w:line="360" w:lineRule="auto"/>
        <w:ind w:firstLine="720"/>
      </w:pPr>
    </w:p>
    <w:p w14:paraId="71CC2781" w14:textId="4C831BAF" w:rsidR="00C4363D" w:rsidRDefault="00752ACA" w:rsidP="00E254F4">
      <w:pPr>
        <w:spacing w:line="360" w:lineRule="auto"/>
        <w:ind w:firstLine="720"/>
      </w:pPr>
      <w:r>
        <w:t xml:space="preserve">In </w:t>
      </w:r>
      <w:r>
        <w:rPr>
          <w:i/>
          <w:iCs/>
        </w:rPr>
        <w:t>Philosophy and the Mirror of Nature</w:t>
      </w:r>
      <w:r>
        <w:t xml:space="preserve"> Rorty argued that representationalist understandings of mind and meaning originally developed by early modern philosophers </w:t>
      </w:r>
      <w:r w:rsidR="00A577CC">
        <w:t>and</w:t>
      </w:r>
      <w:r>
        <w:t xml:space="preserve"> still dominant in </w:t>
      </w:r>
      <w:r w:rsidR="00A577CC">
        <w:t xml:space="preserve">updated form </w:t>
      </w:r>
      <w:r>
        <w:t xml:space="preserve">twentieth-century analytic philosophy doomed their advocates to an unfruitful oscillation between skepticism and foundationalism.  </w:t>
      </w:r>
      <w:r w:rsidR="00544E6B">
        <w:t xml:space="preserve">Foundationalism shows up as the only alternative to skepticism when one considers the practices of reasoning that might justify knowledge-claims.  Conceptions of justification that lead either to an infinite regress or to circularity seem themselves to be </w:t>
      </w:r>
      <w:r w:rsidR="0078501B">
        <w:t xml:space="preserve">in the end themselves </w:t>
      </w:r>
      <w:r w:rsidR="00544E6B">
        <w:t xml:space="preserve">forms of skepticism.  The only non-skeptical alternative (within what is sometimes called the “Agrippan trilemma” in epistemology) is then foundationalism.  </w:t>
      </w:r>
      <w:r w:rsidR="00C4363D">
        <w:t xml:space="preserve">Rorty characterizes its strategy as the postulation of “epistemically privileged representations” that function as </w:t>
      </w:r>
      <w:r w:rsidR="005E3D3F">
        <w:t>regress-stoppers</w:t>
      </w:r>
      <w:r w:rsidR="00C4363D">
        <w:t>.</w:t>
      </w:r>
      <w:r w:rsidR="006B7DE0">
        <w:t xml:space="preserve"> Regresses on the side of premises—justifying </w:t>
      </w:r>
      <w:r w:rsidR="006B7DE0">
        <w:rPr>
          <w:i/>
          <w:iCs/>
        </w:rPr>
        <w:t>p</w:t>
      </w:r>
      <w:r w:rsidR="006B7DE0">
        <w:t xml:space="preserve"> by appeal to </w:t>
      </w:r>
      <w:r w:rsidR="006B7DE0">
        <w:rPr>
          <w:i/>
          <w:iCs/>
        </w:rPr>
        <w:t>q</w:t>
      </w:r>
      <w:r w:rsidR="006B7DE0">
        <w:t xml:space="preserve">, and then </w:t>
      </w:r>
      <w:r w:rsidR="006B7DE0">
        <w:rPr>
          <w:i/>
          <w:iCs/>
        </w:rPr>
        <w:t>q</w:t>
      </w:r>
      <w:r w:rsidR="006B7DE0">
        <w:t xml:space="preserve"> by appeal to </w:t>
      </w:r>
      <w:r w:rsidR="006B7DE0">
        <w:rPr>
          <w:i/>
          <w:iCs/>
        </w:rPr>
        <w:t>r</w:t>
      </w:r>
      <w:r w:rsidR="006B7DE0">
        <w:t xml:space="preserve">, and so on—terminate in representings given in sensation, paradigmatically something looking (appearing) red.  Regresses on the side of inferences—where the skeptical challenge is not to premise </w:t>
      </w:r>
      <w:r w:rsidR="006B7DE0">
        <w:rPr>
          <w:i/>
          <w:iCs/>
        </w:rPr>
        <w:t>q</w:t>
      </w:r>
      <w:r w:rsidR="006B7DE0">
        <w:t xml:space="preserve"> offered as a reason for the conclusion </w:t>
      </w:r>
      <w:r w:rsidR="006B7DE0">
        <w:rPr>
          <w:i/>
          <w:iCs/>
        </w:rPr>
        <w:t>p</w:t>
      </w:r>
      <w:r w:rsidR="006B7DE0">
        <w:t xml:space="preserve"> but for the implication of </w:t>
      </w:r>
      <w:r w:rsidR="006B7DE0">
        <w:rPr>
          <w:i/>
          <w:iCs/>
        </w:rPr>
        <w:t>p</w:t>
      </w:r>
      <w:r w:rsidR="006B7DE0">
        <w:t xml:space="preserve"> by </w:t>
      </w:r>
      <w:r w:rsidR="006B7DE0">
        <w:rPr>
          <w:i/>
          <w:iCs/>
        </w:rPr>
        <w:t>q</w:t>
      </w:r>
      <w:r w:rsidR="006B7DE0">
        <w:t xml:space="preserve">—terminate in the subject’s grasp of the meanings of the terms or the contents of the concepts deployed in the knowledge-claims </w:t>
      </w:r>
      <w:r w:rsidR="006B7DE0">
        <w:rPr>
          <w:i/>
          <w:iCs/>
        </w:rPr>
        <w:t>p</w:t>
      </w:r>
      <w:r w:rsidR="006B7DE0">
        <w:t xml:space="preserve"> and </w:t>
      </w:r>
      <w:r w:rsidR="006B7DE0">
        <w:rPr>
          <w:i/>
          <w:iCs/>
        </w:rPr>
        <w:t>q</w:t>
      </w:r>
      <w:r w:rsidR="006B7DE0">
        <w:t xml:space="preserve">.  Both kinds of representations are understood as characterized by the </w:t>
      </w:r>
      <w:r w:rsidR="00455058">
        <w:t xml:space="preserve">distinctive kind of </w:t>
      </w:r>
      <w:r w:rsidR="006B7DE0">
        <w:t xml:space="preserve">epistemic </w:t>
      </w:r>
      <w:r w:rsidR="006B7DE0">
        <w:lastRenderedPageBreak/>
        <w:t xml:space="preserve">privilege </w:t>
      </w:r>
      <w:r w:rsidR="00455058">
        <w:t xml:space="preserve">Descartes used to demarcate minds from bodies, as Rorty identified it in his classic 1970 paper “Incorrigibility as the Mark of the Mental.”  </w:t>
      </w:r>
    </w:p>
    <w:p w14:paraId="02CAF3E0" w14:textId="2D81CF25" w:rsidR="006B7DE0" w:rsidRDefault="006B7DE0" w:rsidP="00E254F4">
      <w:pPr>
        <w:spacing w:line="360" w:lineRule="auto"/>
        <w:ind w:firstLine="720"/>
      </w:pPr>
    </w:p>
    <w:p w14:paraId="126841F4" w14:textId="7B003EC3" w:rsidR="00F5110E" w:rsidRPr="001F461A" w:rsidRDefault="00992C1F" w:rsidP="00E254F4">
      <w:pPr>
        <w:spacing w:line="360" w:lineRule="auto"/>
        <w:ind w:firstLine="720"/>
      </w:pPr>
      <w:r>
        <w:t xml:space="preserve">For it is a structural requirement of the representational picture of the mind and its knowledge of reality that if anything is to be known representationally, something must be known </w:t>
      </w:r>
      <w:r>
        <w:rPr>
          <w:i/>
          <w:iCs/>
        </w:rPr>
        <w:t>non</w:t>
      </w:r>
      <w:r>
        <w:t xml:space="preserve">-representationally. </w:t>
      </w:r>
      <w:r w:rsidR="00E83560">
        <w:t xml:space="preserve"> </w:t>
      </w:r>
      <w:r>
        <w:t xml:space="preserve">If the reality I know is known by being represented by my representings of it, then I must know my representings themselves in some other way than </w:t>
      </w:r>
      <w:r w:rsidR="00D54255">
        <w:t xml:space="preserve">just </w:t>
      </w:r>
      <w:r>
        <w:t>by representing them</w:t>
      </w:r>
      <w:r w:rsidR="00BF2E74">
        <w:t xml:space="preserve"> in turn</w:t>
      </w:r>
      <w:r>
        <w:t xml:space="preserve">.  </w:t>
      </w:r>
      <w:r w:rsidR="00A332C6">
        <w:t>For t</w:t>
      </w:r>
      <w:r>
        <w:t xml:space="preserve">he alternative </w:t>
      </w:r>
      <w:r w:rsidR="00710AEE">
        <w:t>would launch</w:t>
      </w:r>
      <w:r>
        <w:t xml:space="preserve"> a </w:t>
      </w:r>
      <w:r>
        <w:rPr>
          <w:i/>
          <w:iCs/>
        </w:rPr>
        <w:t>semantic</w:t>
      </w:r>
      <w:r>
        <w:t xml:space="preserve"> regress, of representings of representings of representings…in which no terminal know</w:t>
      </w:r>
      <w:r w:rsidR="00710AEE">
        <w:t>ledge is ever finally achieved</w:t>
      </w:r>
      <w:r>
        <w:t xml:space="preserve">.  </w:t>
      </w:r>
      <w:r w:rsidR="00E706DF">
        <w:t>If representational knowledge (or even awareness) is to be possible, a</w:t>
      </w:r>
      <w:r w:rsidR="00BF2E74">
        <w:t xml:space="preserve">t some point, there must be representings of which I am aware simply by </w:t>
      </w:r>
      <w:r w:rsidR="00BF2E74">
        <w:rPr>
          <w:i/>
          <w:iCs/>
        </w:rPr>
        <w:t>having</w:t>
      </w:r>
      <w:r w:rsidR="00BF2E74">
        <w:t xml:space="preserve"> them, rather than by representing them.  Their occurrence must be self-intimating</w:t>
      </w:r>
      <w:r w:rsidR="00C567EC">
        <w:t xml:space="preserve">.  </w:t>
      </w:r>
      <w:r w:rsidR="00E83560">
        <w:t xml:space="preserve">The idea of knowledge mediated by representings presupposes the idea of immediate knowledge of representings.  </w:t>
      </w:r>
      <w:r w:rsidR="00C567EC">
        <w:t xml:space="preserve">That is the Cartesian idea of the mind as the locus of representing events (sensings and thinkings) whose very existence already guarantees the subject’s knowledge of their existence.  </w:t>
      </w:r>
      <w:r w:rsidR="005D405F">
        <w:t xml:space="preserve">Their contents must be </w:t>
      </w:r>
      <w:r w:rsidR="00F87AC5">
        <w:t xml:space="preserve">immediately, </w:t>
      </w:r>
      <w:r w:rsidR="005D405F">
        <w:t>non-representationally available.</w:t>
      </w:r>
      <w:r w:rsidR="001F461A">
        <w:t xml:space="preserve">  Since error is understood as </w:t>
      </w:r>
      <w:r w:rsidR="001F461A">
        <w:rPr>
          <w:i/>
          <w:iCs/>
        </w:rPr>
        <w:t>mis</w:t>
      </w:r>
      <w:r w:rsidR="001F461A">
        <w:t xml:space="preserve">-representation, that immediate knowledge of the appearings that are representings must be immune to error: incorrigible.  </w:t>
      </w:r>
    </w:p>
    <w:p w14:paraId="396AF09A" w14:textId="77777777" w:rsidR="00F5110E" w:rsidRDefault="00F5110E" w:rsidP="00E254F4">
      <w:pPr>
        <w:spacing w:line="360" w:lineRule="auto"/>
        <w:ind w:firstLine="720"/>
      </w:pPr>
    </w:p>
    <w:p w14:paraId="727C8F26" w14:textId="540BAABD" w:rsidR="0008732D" w:rsidRDefault="005D405F" w:rsidP="00E254F4">
      <w:pPr>
        <w:spacing w:line="360" w:lineRule="auto"/>
        <w:ind w:firstLine="720"/>
      </w:pPr>
      <w:r>
        <w:t xml:space="preserve">  </w:t>
      </w:r>
      <w:r w:rsidR="00710AEE">
        <w:t>Rorty takes it that</w:t>
      </w:r>
      <w:r w:rsidR="0008732D">
        <w:t xml:space="preserve"> </w:t>
      </w:r>
      <w:r w:rsidR="00710AEE">
        <w:t>the great achievement of mid-</w:t>
      </w:r>
      <w:r w:rsidR="00C4475E">
        <w:t>century</w:t>
      </w:r>
      <w:r w:rsidR="00710AEE">
        <w:t xml:space="preserve"> analytic philosophy w</w:t>
      </w:r>
      <w:r w:rsidR="0008732D">
        <w:t>as</w:t>
      </w:r>
      <w:r w:rsidR="00710AEE">
        <w:t xml:space="preserve"> the thorough-going critique of Cartesian regress-stopping privileged representings</w:t>
      </w:r>
      <w:r w:rsidR="001B02A2">
        <w:t xml:space="preserve">.  </w:t>
      </w:r>
      <w:r w:rsidR="004A4652">
        <w:t xml:space="preserve">It had the effect, he thought, of driving a stake through the heart of foundationalism, and thereby the representational paradigm itself.  </w:t>
      </w:r>
      <w:r w:rsidR="001B02A2">
        <w:t>He saw one aspect of it as</w:t>
      </w:r>
      <w:r w:rsidR="00710AEE">
        <w:t xml:space="preserve"> carried through by Wilfrid Sellars </w:t>
      </w:r>
      <w:r w:rsidR="0025551B">
        <w:t>against</w:t>
      </w:r>
      <w:r w:rsidR="00710AEE">
        <w:t xml:space="preserve"> the idea of judgments to which we are epistemically entitled in virtue solely of what is given to us in sensation</w:t>
      </w:r>
      <w:r w:rsidR="001B02A2">
        <w:t>, in his masterwork “Empiricism and the Philosophy of Mind.”  He saw a complementary aspect of it as worked out</w:t>
      </w:r>
      <w:r w:rsidR="00710AEE">
        <w:t xml:space="preserve"> by W.V.O. Quine </w:t>
      </w:r>
      <w:r w:rsidR="0025551B">
        <w:t>against</w:t>
      </w:r>
      <w:r w:rsidR="00710AEE">
        <w:t xml:space="preserve"> the idea of judgments justified wholly by our grasp of their meanings</w:t>
      </w:r>
      <w:r w:rsidR="001B02A2">
        <w:t>, in his critique of analyticity in his classic “Two Dogmas of Empiricism</w:t>
      </w:r>
      <w:r w:rsidR="00710AEE">
        <w:t>.</w:t>
      </w:r>
      <w:r w:rsidR="001B02A2">
        <w:t>”</w:t>
      </w:r>
      <w:r w:rsidR="00710AEE">
        <w:t xml:space="preserve">  </w:t>
      </w:r>
      <w:r w:rsidR="0008732D">
        <w:t>That these two</w:t>
      </w:r>
      <w:r w:rsidR="0025551B">
        <w:t xml:space="preserve"> </w:t>
      </w:r>
      <w:r w:rsidR="003836E6">
        <w:t>landmark</w:t>
      </w:r>
      <w:r w:rsidR="0025551B">
        <w:t xml:space="preserve"> </w:t>
      </w:r>
      <w:r w:rsidR="003836E6">
        <w:t xml:space="preserve">philosophical </w:t>
      </w:r>
      <w:r w:rsidR="0025551B">
        <w:t>works</w:t>
      </w:r>
      <w:r w:rsidR="0008732D">
        <w:t xml:space="preserve">, </w:t>
      </w:r>
      <w:r w:rsidR="0025551B">
        <w:t xml:space="preserve">though </w:t>
      </w:r>
      <w:r w:rsidR="0008732D">
        <w:t>in many ways quite different, can be seen as</w:t>
      </w:r>
      <w:r w:rsidR="004A4652">
        <w:t xml:space="preserve"> illuminating</w:t>
      </w:r>
      <w:r w:rsidR="0008732D">
        <w:t xml:space="preserve"> two sides of one coin, as ways of working out one unified line of criticism, is one of Rorty’s deepest and most original insights.  </w:t>
      </w:r>
      <w:r w:rsidR="00E23DE1">
        <w:t xml:space="preserve">It is a paradigm of </w:t>
      </w:r>
      <w:r w:rsidR="00E23DE1">
        <w:lastRenderedPageBreak/>
        <w:t xml:space="preserve">how a way forward </w:t>
      </w:r>
      <w:r w:rsidR="0081621A">
        <w:t xml:space="preserve">philosophically </w:t>
      </w:r>
      <w:r w:rsidR="00E23DE1">
        <w:t>can be opened up by redescribing how we got to where we are.</w:t>
      </w:r>
    </w:p>
    <w:p w14:paraId="001517A2" w14:textId="77777777" w:rsidR="0032303D" w:rsidRDefault="0032303D" w:rsidP="00E254F4">
      <w:pPr>
        <w:spacing w:line="360" w:lineRule="auto"/>
        <w:ind w:firstLine="720"/>
      </w:pPr>
    </w:p>
    <w:p w14:paraId="5E5AD393" w14:textId="5A08D339" w:rsidR="00A07CA4" w:rsidRDefault="007A582B" w:rsidP="00E254F4">
      <w:pPr>
        <w:spacing w:line="360" w:lineRule="auto"/>
        <w:ind w:firstLine="720"/>
      </w:pPr>
      <w:r>
        <w:t xml:space="preserve">It was by thinking </w:t>
      </w:r>
      <w:r w:rsidR="00B10380">
        <w:t xml:space="preserve">hard </w:t>
      </w:r>
      <w:r>
        <w:t xml:space="preserve">about </w:t>
      </w:r>
      <w:r w:rsidR="00690B30">
        <w:t>how</w:t>
      </w:r>
      <w:r w:rsidR="00B10380">
        <w:t xml:space="preserve"> </w:t>
      </w:r>
      <w:r w:rsidR="00B027D4">
        <w:t>Sellars’s and Quine’s</w:t>
      </w:r>
      <w:r>
        <w:t xml:space="preserve"> arguments </w:t>
      </w:r>
      <w:r w:rsidR="00690B30">
        <w:t xml:space="preserve">worked, and what they </w:t>
      </w:r>
      <w:r w:rsidR="00B10380">
        <w:t>had in common</w:t>
      </w:r>
      <w:r w:rsidR="00690B30">
        <w:t>,</w:t>
      </w:r>
      <w:r w:rsidR="00B10380">
        <w:t xml:space="preserve"> </w:t>
      </w:r>
      <w:r>
        <w:t xml:space="preserve">that Rorty </w:t>
      </w:r>
      <w:r w:rsidR="0075023A">
        <w:t>worked out</w:t>
      </w:r>
      <w:r>
        <w:t xml:space="preserve"> his own view, </w:t>
      </w:r>
      <w:r w:rsidR="00050434">
        <w:t>as</w:t>
      </w:r>
      <w:r w:rsidR="0075023A">
        <w:t xml:space="preserve"> presented</w:t>
      </w:r>
      <w:r>
        <w:t xml:space="preserve"> in his 1982 book, </w:t>
      </w:r>
      <w:r>
        <w:rPr>
          <w:i/>
          <w:iCs/>
        </w:rPr>
        <w:t>Consequences of Pragmatism</w:t>
      </w:r>
      <w:r>
        <w:t>.</w:t>
      </w:r>
      <w:r w:rsidR="00050434">
        <w:t xml:space="preserve">  </w:t>
      </w:r>
      <w:r w:rsidR="00A07CA4">
        <w:t xml:space="preserve">He found in classical American pragmatism, especially as articulated by James and Dewey, the basis of an alternative to the representationalist tradition </w:t>
      </w:r>
      <w:r w:rsidR="00CB360F">
        <w:t xml:space="preserve">that </w:t>
      </w:r>
      <w:r w:rsidR="00A07CA4">
        <w:t xml:space="preserve">he had argued was doomed to find itself forced to choose between </w:t>
      </w:r>
      <w:r w:rsidR="00462BC7">
        <w:t xml:space="preserve">an untenable foundationalism and </w:t>
      </w:r>
      <w:r w:rsidR="00A07CA4">
        <w:t>an unpalatable skepticism</w:t>
      </w:r>
      <w:r w:rsidR="00462BC7">
        <w:t>.</w:t>
      </w:r>
      <w:r w:rsidR="00A07CA4">
        <w:t xml:space="preserve"> </w:t>
      </w:r>
      <w:r w:rsidR="00462BC7">
        <w:t xml:space="preserve"> </w:t>
      </w:r>
      <w:r w:rsidR="002E3C83">
        <w:t xml:space="preserve">At the center of his version of pragmatism is a social practice theory of normativity in general.  </w:t>
      </w:r>
      <w:r w:rsidR="002E3C83" w:rsidRPr="0048768F">
        <w:rPr>
          <w:i/>
          <w:iCs/>
        </w:rPr>
        <w:t>Normative</w:t>
      </w:r>
      <w:r w:rsidR="002E3C83">
        <w:t xml:space="preserve"> statuses</w:t>
      </w:r>
      <w:r w:rsidR="0048768F">
        <w:t xml:space="preserve">, he claims, are always and everywhere </w:t>
      </w:r>
      <w:r w:rsidR="0048768F" w:rsidRPr="0048768F">
        <w:rPr>
          <w:i/>
          <w:iCs/>
        </w:rPr>
        <w:t>social</w:t>
      </w:r>
      <w:r w:rsidR="0048768F">
        <w:t xml:space="preserve"> statuses.</w:t>
      </w:r>
      <w:r w:rsidR="00281E81">
        <w:t xml:space="preserve">  That we should understand norms not as features of the natural or even supernatural world, but as instituted by the practical attitudes we adopt to one another </w:t>
      </w:r>
      <w:r w:rsidR="004B5596">
        <w:t>was</w:t>
      </w:r>
      <w:r w:rsidR="00281E81">
        <w:t xml:space="preserve">, </w:t>
      </w:r>
      <w:r w:rsidR="00FD7D5A">
        <w:t>for him</w:t>
      </w:r>
      <w:r w:rsidR="00281E81">
        <w:t xml:space="preserve">, one of the </w:t>
      </w:r>
      <w:r w:rsidR="004B5596">
        <w:t xml:space="preserve">principal </w:t>
      </w:r>
      <w:r w:rsidR="00FD7D5A">
        <w:t xml:space="preserve">orienting </w:t>
      </w:r>
      <w:r w:rsidR="00281E81">
        <w:t>lessons of the Enlightenment</w:t>
      </w:r>
      <w:r w:rsidR="00A91B05">
        <w:t xml:space="preserve">, epitomized by social contract theories of political obligation.  </w:t>
      </w:r>
    </w:p>
    <w:p w14:paraId="1E4EC641" w14:textId="4F186D06" w:rsidR="00A91B05" w:rsidRDefault="00A91B05" w:rsidP="00E254F4">
      <w:pPr>
        <w:spacing w:line="360" w:lineRule="auto"/>
        <w:ind w:firstLine="720"/>
      </w:pPr>
    </w:p>
    <w:p w14:paraId="72A78829" w14:textId="529F82A6" w:rsidR="00732072" w:rsidRPr="009919AC" w:rsidRDefault="00235BC8" w:rsidP="00E254F4">
      <w:pPr>
        <w:spacing w:line="360" w:lineRule="auto"/>
        <w:ind w:firstLine="720"/>
      </w:pPr>
      <w:r>
        <w:t xml:space="preserve">Without calling it ‘pragmatism’, Rorty had called upon </w:t>
      </w:r>
      <w:r w:rsidR="005F18BA">
        <w:t xml:space="preserve">understanding normative statuses in terms of </w:t>
      </w:r>
      <w:r w:rsidR="00805F60">
        <w:t>social practice</w:t>
      </w:r>
      <w:r w:rsidR="005F18BA">
        <w:t>s</w:t>
      </w:r>
      <w:r w:rsidR="00805F60">
        <w:t xml:space="preserve"> already in his early papers on eliminative materialism.  </w:t>
      </w:r>
      <w:r w:rsidR="005F18BA">
        <w:t xml:space="preserve">He begins there by understanding Cartesian minds in terms of the epistemic status of incorrigibility.  </w:t>
      </w:r>
      <w:r w:rsidR="00C8597D">
        <w:t>As we’ve seen, w</w:t>
      </w:r>
      <w:r w:rsidR="005F18BA">
        <w:t xml:space="preserve">here error is </w:t>
      </w:r>
      <w:r w:rsidR="009D2F76">
        <w:t>explained</w:t>
      </w:r>
      <w:r w:rsidR="005F18BA">
        <w:t xml:space="preserve"> as consisting in misrepresentation, some representings must be </w:t>
      </w:r>
      <w:r w:rsidR="009D2F76">
        <w:t xml:space="preserve">taken to be </w:t>
      </w:r>
      <w:r w:rsidR="005F18BA">
        <w:t xml:space="preserve">immune to the possibility of error.  </w:t>
      </w:r>
      <w:r w:rsidR="00812C4A">
        <w:t xml:space="preserve">Otherwise, not only knowledge but the possibility of error itself is unintelligible.  </w:t>
      </w:r>
      <w:r w:rsidR="005F18BA">
        <w:t>That</w:t>
      </w:r>
      <w:r w:rsidR="00812C4A">
        <w:t xml:space="preserve"> thought</w:t>
      </w:r>
      <w:r w:rsidR="005F18BA">
        <w:t xml:space="preserve"> is what led Descartes to his unprecedented assimilation of thoughts</w:t>
      </w:r>
      <w:r w:rsidR="00924EF1">
        <w:t>, images,</w:t>
      </w:r>
      <w:r w:rsidR="005F18BA">
        <w:t xml:space="preserve"> and pains as species of a genus.  </w:t>
      </w:r>
      <w:r w:rsidR="00072F07">
        <w:t xml:space="preserve">Rorty goes on to understand incorrigibility in normative terms: as a distinctive kind of </w:t>
      </w:r>
      <w:r w:rsidR="00072F07">
        <w:rPr>
          <w:i/>
          <w:iCs/>
        </w:rPr>
        <w:t>authority</w:t>
      </w:r>
      <w:r w:rsidR="00072F07">
        <w:t xml:space="preserve">.  </w:t>
      </w:r>
      <w:r w:rsidR="00A23D34">
        <w:t xml:space="preserve">The authority of sincere </w:t>
      </w:r>
      <w:r w:rsidR="009919AC">
        <w:t xml:space="preserve">contemporaneous </w:t>
      </w:r>
      <w:r w:rsidR="00A23D34">
        <w:t>first-person reports of whether one is in pain or of what one is currently thinking have a</w:t>
      </w:r>
      <w:r w:rsidR="009919AC">
        <w:t xml:space="preserve"> distinctive kind of</w:t>
      </w:r>
      <w:r w:rsidR="00A23D34">
        <w:t xml:space="preserve"> authority</w:t>
      </w:r>
      <w:r w:rsidR="009919AC">
        <w:t>: they</w:t>
      </w:r>
      <w:r w:rsidR="00A23D34">
        <w:t xml:space="preserve"> cannot be overridden by any evidence available to other subjects.  </w:t>
      </w:r>
      <w:r w:rsidR="009D2F76">
        <w:t xml:space="preserve">In the decisive third step of his argument, Rorty then </w:t>
      </w:r>
      <w:r w:rsidR="001A4577">
        <w:t>analyzes that authority as a matter of the role s</w:t>
      </w:r>
      <w:r w:rsidR="00885072">
        <w:t>uch</w:t>
      </w:r>
      <w:r w:rsidR="001A4577">
        <w:t xml:space="preserve"> sincere contemporaneous first-person reports play in the practices of a community.  That authority, he claims</w:t>
      </w:r>
      <w:r w:rsidR="00AD2EED">
        <w:t xml:space="preserve"> deflatingly</w:t>
      </w:r>
      <w:r w:rsidR="001A4577">
        <w:t xml:space="preserve">, should be understood as consisting </w:t>
      </w:r>
      <w:r w:rsidR="00BC0CC9">
        <w:t xml:space="preserve">just </w:t>
      </w:r>
      <w:r w:rsidR="001A4577">
        <w:t xml:space="preserve">in how </w:t>
      </w:r>
      <w:r w:rsidR="00A57DC4">
        <w:t xml:space="preserve">such reports are taken or treated by other practitioners.  </w:t>
      </w:r>
      <w:r w:rsidR="009919AC">
        <w:t>That social status of unoverridability need not be understood as grounded in or reflecting an</w:t>
      </w:r>
      <w:r w:rsidR="004B2BDC">
        <w:t>y</w:t>
      </w:r>
      <w:r w:rsidR="009919AC">
        <w:t xml:space="preserve"> </w:t>
      </w:r>
      <w:r w:rsidR="004B2BDC">
        <w:t xml:space="preserve">independent </w:t>
      </w:r>
      <w:r w:rsidR="009919AC">
        <w:lastRenderedPageBreak/>
        <w:t xml:space="preserve">ontological fact.  It is </w:t>
      </w:r>
      <w:r w:rsidR="009919AC">
        <w:rPr>
          <w:i/>
          <w:iCs/>
        </w:rPr>
        <w:t>just</w:t>
      </w:r>
      <w:r w:rsidR="009919AC">
        <w:t xml:space="preserve"> a distinctive status conferred by a contingent constellation of social practices</w:t>
      </w:r>
      <w:r w:rsidR="00257698">
        <w:t xml:space="preserve"> and attitudes</w:t>
      </w:r>
      <w:r w:rsidR="009919AC">
        <w:t>.</w:t>
      </w:r>
    </w:p>
    <w:p w14:paraId="762FA158" w14:textId="77777777" w:rsidR="00732072" w:rsidRDefault="00732072" w:rsidP="00E254F4">
      <w:pPr>
        <w:spacing w:line="360" w:lineRule="auto"/>
        <w:ind w:firstLine="720"/>
      </w:pPr>
    </w:p>
    <w:p w14:paraId="6803E955" w14:textId="58D56746" w:rsidR="001A4577" w:rsidRDefault="00A57DC4" w:rsidP="00E254F4">
      <w:pPr>
        <w:spacing w:line="360" w:lineRule="auto"/>
        <w:ind w:firstLine="720"/>
      </w:pPr>
      <w:r>
        <w:t>He had begun this line of thought by trying to answer Wallace Matson’s question “Why isn’t the mind-body problem ancient?”  Rorty concludes by observing that the practices that institute the distinctive kind of authority that is Cartesian incorrigibility are historically variable.  Our practices did not always have this shape, and they might change again to a different one.  Progress in neurophysiology might lead us to treat scientists’ claims about what is going on in a subject’s brain as potentially overriding their sincere first-person reports of being in pain, imagining a triangle, or thinking of a f</w:t>
      </w:r>
      <w:r w:rsidR="006504E1">
        <w:t xml:space="preserve">ish on a dish.  </w:t>
      </w:r>
      <w:r w:rsidR="005710F9">
        <w:t xml:space="preserve">The </w:t>
      </w:r>
      <w:r w:rsidR="004D1B46">
        <w:t xml:space="preserve">social </w:t>
      </w:r>
      <w:r w:rsidR="005710F9">
        <w:t>normative status of incorrigibility of such reports would then no longer exist</w:t>
      </w:r>
      <w:r w:rsidR="00F833FE">
        <w:t>—a</w:t>
      </w:r>
      <w:r w:rsidR="005710F9">
        <w:t>nd</w:t>
      </w:r>
      <w:r w:rsidR="00F833FE">
        <w:t xml:space="preserve"> </w:t>
      </w:r>
      <w:r w:rsidR="005710F9">
        <w:t xml:space="preserve">so, </w:t>
      </w:r>
      <w:r w:rsidR="00B94B24">
        <w:t xml:space="preserve">Rorty argues, </w:t>
      </w:r>
      <w:r w:rsidR="005710F9">
        <w:t>neither would the Cartesian minds that we had genuinely had so long as our practices instituted the right sort of authority.  Th</w:t>
      </w:r>
      <w:r w:rsidR="00564DD4">
        <w:t>e result of th</w:t>
      </w:r>
      <w:r w:rsidR="00DA1001">
        <w:t>e</w:t>
      </w:r>
      <w:r w:rsidR="00564DD4">
        <w:t xml:space="preserve"> </w:t>
      </w:r>
      <w:r w:rsidR="002E10AB">
        <w:t xml:space="preserve">telling </w:t>
      </w:r>
      <w:r w:rsidR="00564DD4">
        <w:t xml:space="preserve">redescription of incorrigibility </w:t>
      </w:r>
      <w:r w:rsidR="005D3456">
        <w:t xml:space="preserve">as a normative status instituted by social practices of taking or treating some reports </w:t>
      </w:r>
      <w:r w:rsidR="005D3456">
        <w:rPr>
          <w:i/>
          <w:iCs/>
        </w:rPr>
        <w:t xml:space="preserve">as </w:t>
      </w:r>
      <w:r w:rsidR="005D3456">
        <w:t xml:space="preserve">incorrigible </w:t>
      </w:r>
      <w:r w:rsidR="005710F9">
        <w:t xml:space="preserve">is eliminative materialism about Cartesian mindedness.  </w:t>
      </w:r>
    </w:p>
    <w:p w14:paraId="25F6E632" w14:textId="1CB5DFC8" w:rsidR="001A4577" w:rsidRDefault="001A4577" w:rsidP="00E254F4">
      <w:pPr>
        <w:spacing w:line="360" w:lineRule="auto"/>
        <w:ind w:firstLine="720"/>
      </w:pPr>
    </w:p>
    <w:p w14:paraId="28C9CF57" w14:textId="3E6F0A37" w:rsidR="006252CA" w:rsidRPr="009F486A" w:rsidRDefault="003049C2" w:rsidP="00E254F4">
      <w:pPr>
        <w:spacing w:line="360" w:lineRule="auto"/>
        <w:ind w:firstLine="720"/>
      </w:pPr>
      <w:r>
        <w:t xml:space="preserve">On this way of understanding it, Rorty’s argument for eliminative materialism is the origin story of his pragmatism.  </w:t>
      </w:r>
      <w:r w:rsidR="00675EDB">
        <w:t>If one understands knowledge, or truth, o</w:t>
      </w:r>
      <w:r w:rsidR="00053DBD">
        <w:t>r</w:t>
      </w:r>
      <w:r w:rsidR="00675EDB">
        <w:t xml:space="preserve"> being </w:t>
      </w:r>
      <w:r w:rsidR="00256C4B">
        <w:t xml:space="preserve">the </w:t>
      </w:r>
      <w:r w:rsidR="00675EDB">
        <w:t>goal of intellect or inquiry</w:t>
      </w:r>
      <w:r w:rsidR="00256C4B">
        <w:t>,</w:t>
      </w:r>
      <w:r w:rsidR="00675EDB">
        <w:t xml:space="preserve"> as normative statuses, then a social practice account of normative statuses in general will entail</w:t>
      </w:r>
      <w:r w:rsidR="00834A27">
        <w:t xml:space="preserve"> a</w:t>
      </w:r>
      <w:r w:rsidR="00053DBD">
        <w:t xml:space="preserve"> kind of</w:t>
      </w:r>
      <w:r w:rsidR="00675EDB">
        <w:t xml:space="preserve"> </w:t>
      </w:r>
      <w:r w:rsidR="00675EDB" w:rsidRPr="00834A27">
        <w:rPr>
          <w:i/>
          <w:iCs/>
        </w:rPr>
        <w:t>pragmatism</w:t>
      </w:r>
      <w:r w:rsidR="00675EDB">
        <w:t xml:space="preserve"> about those statuses</w:t>
      </w:r>
      <w:r w:rsidR="00053DBD">
        <w:t>.  It will consist</w:t>
      </w:r>
      <w:r w:rsidR="00834A27">
        <w:t xml:space="preserve"> in</w:t>
      </w:r>
      <w:r w:rsidR="00675EDB">
        <w:t xml:space="preserve"> understanding th</w:t>
      </w:r>
      <w:r w:rsidR="004A45A8">
        <w:t>ose normative statuses</w:t>
      </w:r>
      <w:r w:rsidR="00675EDB">
        <w:t xml:space="preserve"> in terms of their role in our practices, and </w:t>
      </w:r>
      <w:r w:rsidR="005F6843">
        <w:t xml:space="preserve">understanding </w:t>
      </w:r>
      <w:r w:rsidR="00675EDB">
        <w:t xml:space="preserve">how playing that role can </w:t>
      </w:r>
      <w:r w:rsidR="00834A27">
        <w:t>institute</w:t>
      </w:r>
      <w:r w:rsidR="00675EDB">
        <w:t xml:space="preserve"> that sort of normative significance</w:t>
      </w:r>
      <w:r w:rsidR="00834A27">
        <w:t xml:space="preserve"> and confer it on some of our doings</w:t>
      </w:r>
      <w:r w:rsidR="00675EDB">
        <w:t xml:space="preserve">.  </w:t>
      </w:r>
      <w:r w:rsidR="00587B52">
        <w:t xml:space="preserve">What then comes to the fore is </w:t>
      </w:r>
      <w:r w:rsidR="004C31DE">
        <w:t xml:space="preserve">not </w:t>
      </w:r>
      <w:r w:rsidR="004C31DE" w:rsidRPr="004C31DE">
        <w:rPr>
          <w:i/>
          <w:iCs/>
        </w:rPr>
        <w:t>relation</w:t>
      </w:r>
      <w:r w:rsidR="006252CA">
        <w:rPr>
          <w:i/>
          <w:iCs/>
        </w:rPr>
        <w:t>s</w:t>
      </w:r>
      <w:r w:rsidR="004C31DE">
        <w:t xml:space="preserve"> of representation</w:t>
      </w:r>
      <w:r w:rsidR="006252CA">
        <w:t xml:space="preserve"> or truth</w:t>
      </w:r>
      <w:r w:rsidR="00256C4B">
        <w:t xml:space="preserve"> to something </w:t>
      </w:r>
      <w:r w:rsidR="0036659B">
        <w:t xml:space="preserve">external </w:t>
      </w:r>
      <w:r w:rsidR="00256C4B">
        <w:t>that grounds those normative statuses</w:t>
      </w:r>
      <w:r w:rsidR="004C31DE">
        <w:t xml:space="preserve">, but our </w:t>
      </w:r>
      <w:r w:rsidR="004C31DE" w:rsidRPr="004C31DE">
        <w:rPr>
          <w:i/>
          <w:iCs/>
        </w:rPr>
        <w:t>practices</w:t>
      </w:r>
      <w:r w:rsidR="004C31DE">
        <w:t xml:space="preserve"> of giving, asking for, and assessing reasons, of justifying our commitments (both theoretical and practical) to our fellows.  </w:t>
      </w:r>
      <w:r w:rsidR="006252CA">
        <w:t xml:space="preserve">To call something a </w:t>
      </w:r>
      <w:r w:rsidR="006252CA">
        <w:rPr>
          <w:i/>
          <w:iCs/>
        </w:rPr>
        <w:t>reason</w:t>
      </w:r>
      <w:r w:rsidR="006252CA">
        <w:t xml:space="preserve"> is to offer a </w:t>
      </w:r>
      <w:r w:rsidR="006252CA">
        <w:rPr>
          <w:i/>
          <w:iCs/>
        </w:rPr>
        <w:t>normative</w:t>
      </w:r>
      <w:r w:rsidR="006252CA">
        <w:t xml:space="preserve"> characterization of it: to attribute to it the capacity to confer on a commitment a distinctive kind of </w:t>
      </w:r>
      <w:r w:rsidR="006252CA">
        <w:rPr>
          <w:i/>
          <w:iCs/>
        </w:rPr>
        <w:t>entitlement</w:t>
      </w:r>
      <w:r w:rsidR="004D3473">
        <w:rPr>
          <w:i/>
          <w:iCs/>
        </w:rPr>
        <w:t xml:space="preserve"> </w:t>
      </w:r>
      <w:r w:rsidR="004D3473">
        <w:t xml:space="preserve">or </w:t>
      </w:r>
      <w:r w:rsidR="004D3473">
        <w:rPr>
          <w:i/>
          <w:iCs/>
        </w:rPr>
        <w:t>authority</w:t>
      </w:r>
      <w:r w:rsidR="006252CA">
        <w:t xml:space="preserve">. </w:t>
      </w:r>
      <w:r w:rsidR="00FF0FA9">
        <w:t xml:space="preserve"> </w:t>
      </w:r>
      <w:r w:rsidR="005F6843">
        <w:t>Pragmatist e</w:t>
      </w:r>
      <w:r w:rsidR="009F486A">
        <w:t xml:space="preserve">pistemology </w:t>
      </w:r>
      <w:r w:rsidR="005F6843">
        <w:t>focuses</w:t>
      </w:r>
      <w:r w:rsidR="009F486A">
        <w:t xml:space="preserve"> to begin with on our social practices of reasoning and justifying—things we </w:t>
      </w:r>
      <w:r w:rsidR="009F486A">
        <w:rPr>
          <w:i/>
          <w:iCs/>
        </w:rPr>
        <w:t>do</w:t>
      </w:r>
      <w:r w:rsidR="009F486A">
        <w:t xml:space="preserve">.  The relation of truth that some of our doings, thought of as representings, might have to bits of our environment, thought of as represented by them, </w:t>
      </w:r>
      <w:r w:rsidR="005F6843">
        <w:t>would be brought</w:t>
      </w:r>
      <w:r w:rsidR="009F486A">
        <w:t xml:space="preserve"> into the story only later, and only if and insofar as postulating such representational relations </w:t>
      </w:r>
      <w:r w:rsidR="005F6843">
        <w:t>is needed</w:t>
      </w:r>
      <w:r w:rsidR="009F486A">
        <w:t xml:space="preserve"> </w:t>
      </w:r>
      <w:r w:rsidR="00053DBD">
        <w:t xml:space="preserve">or at least helpful </w:t>
      </w:r>
      <w:r w:rsidR="009F486A">
        <w:t xml:space="preserve">to explain some </w:t>
      </w:r>
      <w:r w:rsidR="009F486A">
        <w:lastRenderedPageBreak/>
        <w:t xml:space="preserve">feature of the practices of intelligent coping in which justifying and the giving and assessing of reasons plays a </w:t>
      </w:r>
      <w:r w:rsidR="005F6843">
        <w:t xml:space="preserve">starring </w:t>
      </w:r>
      <w:r w:rsidR="009F486A">
        <w:t xml:space="preserve">role.  </w:t>
      </w:r>
    </w:p>
    <w:p w14:paraId="3D9CA4C6" w14:textId="5BDC6BA7" w:rsidR="004C31DE" w:rsidRDefault="004C31DE" w:rsidP="00E254F4">
      <w:pPr>
        <w:spacing w:line="360" w:lineRule="auto"/>
        <w:ind w:firstLine="720"/>
      </w:pPr>
    </w:p>
    <w:p w14:paraId="321ABF22" w14:textId="008C22A8" w:rsidR="00A21860" w:rsidRDefault="00A21860" w:rsidP="00E254F4">
      <w:pPr>
        <w:spacing w:line="360" w:lineRule="auto"/>
        <w:ind w:firstLine="720"/>
      </w:pPr>
      <w:r>
        <w:t>Rorty sees both Sellars and Quine, each in his own way, as offering critiques</w:t>
      </w:r>
      <w:r w:rsidR="00A16AE4">
        <w:t>—</w:t>
      </w:r>
      <w:r>
        <w:t>of</w:t>
      </w:r>
      <w:r w:rsidR="00A16AE4">
        <w:t xml:space="preserve"> </w:t>
      </w:r>
      <w:r>
        <w:t>the Myth of the Given (Sellars) and the Myth of the Museum (Quine)</w:t>
      </w:r>
      <w:r w:rsidR="001F24C6">
        <w:t>, immediate sensuous and semantic knowledge, respectively</w:t>
      </w:r>
      <w:r w:rsidR="00A16AE4">
        <w:t>—</w:t>
      </w:r>
      <w:r>
        <w:t>that</w:t>
      </w:r>
      <w:r w:rsidR="00A16AE4">
        <w:t xml:space="preserve"> </w:t>
      </w:r>
      <w:r>
        <w:t xml:space="preserve">are at base pragmatist arguments in this sense.  </w:t>
      </w:r>
      <w:r w:rsidR="002C4837">
        <w:t>Sellars offers a social-practical deflation of the incorrigibility of claims about how things merely look or appear</w:t>
      </w:r>
      <w:r w:rsidR="005B4CF4">
        <w:t xml:space="preserve">.  He </w:t>
      </w:r>
      <w:r w:rsidR="002C4837">
        <w:t xml:space="preserve">analyzes </w:t>
      </w:r>
      <w:r w:rsidR="005B4CF4">
        <w:t>that normative status reflecting</w:t>
      </w:r>
      <w:r w:rsidR="002C4837">
        <w:t xml:space="preserve"> the fact that such claims have the significance of overtly </w:t>
      </w:r>
      <w:r w:rsidR="002C4837" w:rsidRPr="002C4837">
        <w:rPr>
          <w:i/>
          <w:iCs/>
        </w:rPr>
        <w:t>withholding</w:t>
      </w:r>
      <w:r w:rsidR="002C4837">
        <w:t xml:space="preserve"> the endorsement that would be made by the corresponding claim about how things really are.  “The coin </w:t>
      </w:r>
      <w:r w:rsidR="002C4837" w:rsidRPr="002C4837">
        <w:rPr>
          <w:i/>
          <w:iCs/>
        </w:rPr>
        <w:t>looks</w:t>
      </w:r>
      <w:r w:rsidR="002C4837">
        <w:t xml:space="preserve"> elliptical,” is noncommittal, having the something like the force of “I am tempted to say that the coin </w:t>
      </w:r>
      <w:r w:rsidR="002C4837" w:rsidRPr="002C4837">
        <w:rPr>
          <w:i/>
          <w:iCs/>
        </w:rPr>
        <w:t>is</w:t>
      </w:r>
      <w:r w:rsidR="002C4837">
        <w:t xml:space="preserve"> elliptical, but I suspect my </w:t>
      </w:r>
      <w:r w:rsidR="001717AA">
        <w:t>responsive dispositions</w:t>
      </w:r>
      <w:r w:rsidR="002C4837">
        <w:t xml:space="preserve"> might not be reliable under these conditions</w:t>
      </w:r>
      <w:r w:rsidR="001717AA">
        <w:t>,</w:t>
      </w:r>
      <w:r w:rsidR="002C4837">
        <w:t xml:space="preserve"> so I’m not willing to </w:t>
      </w:r>
      <w:r w:rsidR="00462EF9">
        <w:t>commit myself to that</w:t>
      </w:r>
      <w:r w:rsidR="002C4837">
        <w:t xml:space="preserve">.” </w:t>
      </w:r>
      <w:r w:rsidR="001862BB">
        <w:t>Such a claim is incorrigible because no substantive commitment is being undertaken by such a manifestation of a disposition.  Further, o</w:t>
      </w:r>
      <w:r w:rsidR="002C4837">
        <w:t xml:space="preserve">ne can only withhold endorsements one is capable of making, so the incorrigibility-through-virtual emptiness of “looks” claims makes sense only in an environment where one can already make risky claims about how things are.  </w:t>
      </w:r>
      <w:r w:rsidR="001862BB">
        <w:t>So t</w:t>
      </w:r>
      <w:r w:rsidR="002C4837">
        <w:t>he latter accordingly cannot be understood in terms of the former.  Quine points out the fragility of the unfalsifiability of statements such as “</w:t>
      </w:r>
      <w:r w:rsidR="006D4924">
        <w:t>B</w:t>
      </w:r>
      <w:r w:rsidR="002C4837">
        <w:t>achelors are unmarried males,” that are supposed to be true in virtue of the meanings of their terms alone</w:t>
      </w:r>
      <w:r w:rsidR="004432DA">
        <w:t>,</w:t>
      </w:r>
      <w:r w:rsidR="002C4837">
        <w:t xml:space="preserve"> and </w:t>
      </w:r>
      <w:r w:rsidR="004432DA">
        <w:t>the</w:t>
      </w:r>
      <w:r w:rsidR="002C4837">
        <w:t xml:space="preserve"> practical </w:t>
      </w:r>
      <w:r w:rsidR="00B15797">
        <w:t xml:space="preserve">functional </w:t>
      </w:r>
      <w:r w:rsidR="002C4837">
        <w:t xml:space="preserve">indistinguishability </w:t>
      </w:r>
      <w:r w:rsidR="004432DA">
        <w:t xml:space="preserve">of claims like this </w:t>
      </w:r>
      <w:r w:rsidR="002C4837">
        <w:t xml:space="preserve">from platitudinous general truths such as “There have been black dogs.”  In this way he queries whether any feature of our actual practices of holding on to some claims “come what may” in the way of challenges is actually explained by postulating a distinction between those made true by what we mean and those made true by what we believe.  </w:t>
      </w:r>
      <w:r w:rsidR="004E38AA">
        <w:t xml:space="preserve">In each case, the normative status of claims that </w:t>
      </w:r>
      <w:r w:rsidR="00217259">
        <w:t>possess</w:t>
      </w:r>
      <w:r w:rsidR="004E38AA">
        <w:t xml:space="preserve"> the epistemic privilege invoked to terminate potential regresses of justification is exhibited to be the fragile, contingent product of optional features of our discursive </w:t>
      </w:r>
      <w:r w:rsidR="0049248F">
        <w:t xml:space="preserve">social </w:t>
      </w:r>
      <w:r w:rsidR="004E38AA">
        <w:t>practice</w:t>
      </w:r>
      <w:r w:rsidR="0049248F">
        <w:t>s</w:t>
      </w:r>
      <w:r w:rsidR="004E38AA">
        <w:t xml:space="preserve">.  </w:t>
      </w:r>
      <w:r w:rsidR="00697F76">
        <w:t>So Rorty could see the pragmatism he was articulating as arising implicitly already within the immanent critiques to which the</w:t>
      </w:r>
      <w:r w:rsidR="00153744">
        <w:t xml:space="preserve"> latest, logical empiricist incarnation of the</w:t>
      </w:r>
      <w:r w:rsidR="00697F76">
        <w:t xml:space="preserve"> representationalist tradition had given rise in the 1950s.  </w:t>
      </w:r>
    </w:p>
    <w:p w14:paraId="0B53C0FD" w14:textId="77777777" w:rsidR="00A21860" w:rsidRDefault="00A21860" w:rsidP="00E254F4">
      <w:pPr>
        <w:spacing w:line="360" w:lineRule="auto"/>
        <w:ind w:firstLine="720"/>
      </w:pPr>
    </w:p>
    <w:p w14:paraId="3A37D1B4" w14:textId="7BA3443C" w:rsidR="00C12EB9" w:rsidRDefault="00697F76" w:rsidP="00E254F4">
      <w:pPr>
        <w:spacing w:line="360" w:lineRule="auto"/>
        <w:ind w:firstLine="720"/>
      </w:pPr>
      <w:r>
        <w:lastRenderedPageBreak/>
        <w:t>However, a</w:t>
      </w:r>
      <w:r w:rsidR="00AB2D0F">
        <w:t xml:space="preserve">s he elaborated the pragmatism that he intended to provide a constructive alternative to the semantic and epistemological representationalism that had structured the philosophical tradition from Descartes through Kant, and then from Wittgenstein’s </w:t>
      </w:r>
      <w:r w:rsidR="00AB2D0F" w:rsidRPr="00C12EB9">
        <w:rPr>
          <w:i/>
          <w:iCs/>
        </w:rPr>
        <w:t>Tractatus</w:t>
      </w:r>
      <w:r w:rsidR="00AB2D0F">
        <w:t xml:space="preserve"> through Carnap, Tarski, and Quine down to his colleague David Lewis, Rorty </w:t>
      </w:r>
      <w:r w:rsidR="00052823">
        <w:t xml:space="preserve">came to be dissatisfied with </w:t>
      </w:r>
      <w:r w:rsidR="00052823" w:rsidRPr="00C12EB9">
        <w:rPr>
          <w:i/>
          <w:iCs/>
        </w:rPr>
        <w:t>PMN</w:t>
      </w:r>
      <w:r w:rsidR="00052823">
        <w:t xml:space="preserve">’s criticism of that model as skewering us on the fork of skepticism and foundationalism.  </w:t>
      </w:r>
      <w:r w:rsidR="00FF06A4">
        <w:t xml:space="preserve">Looking back, in the intellectual autobiography he wrote just before his death in 2007, Rorty </w:t>
      </w:r>
      <w:r w:rsidR="00FF06A4" w:rsidRPr="00C12EB9">
        <w:rPr>
          <w:szCs w:val="24"/>
        </w:rPr>
        <w:t>says “</w:t>
      </w:r>
      <w:r w:rsidR="00FF06A4" w:rsidRPr="00C12EB9">
        <w:rPr>
          <w:rFonts w:ascii="Times-Roman" w:hAnsi="Times-Roman"/>
          <w:color w:val="181818"/>
          <w:szCs w:val="24"/>
        </w:rPr>
        <w:t xml:space="preserve">I still believe most </w:t>
      </w:r>
      <w:r w:rsidR="00FF06A4" w:rsidRPr="00C12EB9">
        <w:rPr>
          <w:rFonts w:ascii="Times-Roman" w:hAnsi="Times-Roman"/>
          <w:color w:val="272727"/>
          <w:szCs w:val="24"/>
        </w:rPr>
        <w:t xml:space="preserve">of </w:t>
      </w:r>
      <w:r w:rsidR="00FF06A4" w:rsidRPr="00C12EB9">
        <w:rPr>
          <w:rFonts w:ascii="Times-Roman" w:hAnsi="Times-Roman"/>
          <w:color w:val="181818"/>
          <w:szCs w:val="24"/>
        </w:rPr>
        <w:t xml:space="preserve">what </w:t>
      </w:r>
      <w:r w:rsidR="00FF06A4" w:rsidRPr="00C12EB9">
        <w:rPr>
          <w:rFonts w:ascii="Times-Roman" w:hAnsi="Times-Roman"/>
          <w:color w:val="272727"/>
          <w:szCs w:val="24"/>
        </w:rPr>
        <w:t xml:space="preserve">I </w:t>
      </w:r>
      <w:r w:rsidR="00FF06A4" w:rsidRPr="00C12EB9">
        <w:rPr>
          <w:rFonts w:ascii="Times-Roman" w:hAnsi="Times-Roman"/>
          <w:color w:val="181818"/>
          <w:szCs w:val="24"/>
        </w:rPr>
        <w:t xml:space="preserve">wrote in </w:t>
      </w:r>
      <w:r w:rsidR="00FF06A4" w:rsidRPr="00C12EB9">
        <w:rPr>
          <w:rFonts w:ascii="Times-Italic" w:hAnsi="Times-Italic"/>
          <w:i/>
          <w:iCs/>
          <w:color w:val="272727"/>
          <w:szCs w:val="24"/>
        </w:rPr>
        <w:t xml:space="preserve">Philosophy and </w:t>
      </w:r>
      <w:r w:rsidR="00FF06A4" w:rsidRPr="00C12EB9">
        <w:rPr>
          <w:rFonts w:ascii="Times-Italic" w:hAnsi="Times-Italic"/>
          <w:i/>
          <w:iCs/>
          <w:color w:val="181818"/>
          <w:szCs w:val="24"/>
        </w:rPr>
        <w:t xml:space="preserve">the </w:t>
      </w:r>
      <w:r w:rsidR="00FF06A4" w:rsidRPr="00C12EB9">
        <w:rPr>
          <w:rFonts w:ascii="Times-Italic" w:hAnsi="Times-Italic"/>
          <w:i/>
          <w:iCs/>
          <w:color w:val="272727"/>
          <w:szCs w:val="24"/>
        </w:rPr>
        <w:t xml:space="preserve">Mirror of Nature. </w:t>
      </w:r>
      <w:r w:rsidR="00FF06A4" w:rsidRPr="00C12EB9">
        <w:rPr>
          <w:rFonts w:ascii="Times-Roman" w:hAnsi="Times-Roman"/>
          <w:color w:val="181818"/>
          <w:szCs w:val="24"/>
        </w:rPr>
        <w:t xml:space="preserve">But </w:t>
      </w:r>
      <w:r w:rsidR="00FF06A4" w:rsidRPr="00C12EB9">
        <w:rPr>
          <w:rFonts w:ascii="Times-Roman" w:hAnsi="Times-Roman"/>
          <w:color w:val="272727"/>
          <w:szCs w:val="24"/>
        </w:rPr>
        <w:t xml:space="preserve">that </w:t>
      </w:r>
      <w:r w:rsidR="00FF06A4" w:rsidRPr="00C12EB9">
        <w:rPr>
          <w:rFonts w:ascii="Times-Roman" w:hAnsi="Times-Roman"/>
          <w:color w:val="181818"/>
          <w:szCs w:val="24"/>
        </w:rPr>
        <w:t xml:space="preserve">book </w:t>
      </w:r>
      <w:r w:rsidR="00FF06A4" w:rsidRPr="00C12EB9">
        <w:rPr>
          <w:rFonts w:ascii="Times-Roman" w:hAnsi="Times-Roman"/>
          <w:color w:val="272727"/>
          <w:szCs w:val="24"/>
        </w:rPr>
        <w:t xml:space="preserve">is </w:t>
      </w:r>
      <w:r w:rsidR="00FF06A4" w:rsidRPr="00C12EB9">
        <w:rPr>
          <w:rFonts w:ascii="Times-Roman" w:hAnsi="Times-Roman"/>
          <w:color w:val="181818"/>
          <w:szCs w:val="24"/>
        </w:rPr>
        <w:t xml:space="preserve">now out </w:t>
      </w:r>
      <w:r w:rsidR="00FF06A4" w:rsidRPr="00C12EB9">
        <w:rPr>
          <w:rFonts w:ascii="Times-Roman" w:hAnsi="Times-Roman"/>
          <w:color w:val="272727"/>
          <w:szCs w:val="24"/>
        </w:rPr>
        <w:t xml:space="preserve">of </w:t>
      </w:r>
      <w:r w:rsidR="00FF06A4" w:rsidRPr="00C12EB9">
        <w:rPr>
          <w:rFonts w:ascii="Times-Roman" w:hAnsi="Times-Roman"/>
          <w:color w:val="181818"/>
          <w:szCs w:val="24"/>
        </w:rPr>
        <w:t>date.”</w:t>
      </w:r>
      <w:r w:rsidR="00FF06A4">
        <w:rPr>
          <w:rStyle w:val="FootnoteReference"/>
          <w:rFonts w:ascii="Times-Roman" w:hAnsi="Times-Roman"/>
          <w:color w:val="181818"/>
          <w:sz w:val="22"/>
        </w:rPr>
        <w:footnoteReference w:id="2"/>
      </w:r>
      <w:r w:rsidR="008E18DC" w:rsidRPr="00C12EB9">
        <w:rPr>
          <w:rFonts w:ascii="Times-Roman" w:hAnsi="Times-Roman"/>
          <w:color w:val="181818"/>
          <w:szCs w:val="24"/>
        </w:rPr>
        <w:t xml:space="preserve"> </w:t>
      </w:r>
      <w:r w:rsidR="00C12EB9">
        <w:rPr>
          <w:rFonts w:ascii="Times-Roman" w:hAnsi="Times-Roman"/>
          <w:color w:val="181818"/>
          <w:szCs w:val="24"/>
        </w:rPr>
        <w:t xml:space="preserve"> </w:t>
      </w:r>
      <w:r w:rsidR="002D73BB">
        <w:rPr>
          <w:rFonts w:ascii="Times-Roman" w:hAnsi="Times-Roman"/>
          <w:color w:val="181818"/>
          <w:szCs w:val="24"/>
        </w:rPr>
        <w:t>Already by the ’80s i</w:t>
      </w:r>
      <w:r w:rsidR="00C12EB9">
        <w:rPr>
          <w:rFonts w:ascii="Times-Roman" w:hAnsi="Times-Roman"/>
          <w:color w:val="181818"/>
          <w:szCs w:val="24"/>
        </w:rPr>
        <w:t>t seemed that nobody cared about t</w:t>
      </w:r>
      <w:r w:rsidR="00C12EB9">
        <w:t>he epistemological issues of skepticism and foundationalism anymore.</w:t>
      </w:r>
      <w:r w:rsidR="002D73BB">
        <w:rPr>
          <w:rStyle w:val="FootnoteReference"/>
        </w:rPr>
        <w:footnoteReference w:id="3"/>
      </w:r>
      <w:r w:rsidR="00C12EB9">
        <w:t xml:space="preserve">  Th</w:t>
      </w:r>
      <w:r w:rsidR="00277264">
        <w:t>ose issues</w:t>
      </w:r>
      <w:r w:rsidR="00C12EB9">
        <w:t xml:space="preserve"> just didn’t loom large enough or seem threatening enough in the philosophical landscape of the last decades of the twentieth century to rest the </w:t>
      </w:r>
      <w:r w:rsidR="006157FF">
        <w:t xml:space="preserve">critique of the representational paradigm and so the </w:t>
      </w:r>
      <w:r w:rsidR="00C12EB9">
        <w:t>recommendation of pragmatism on the need to evade th</w:t>
      </w:r>
      <w:r w:rsidR="006157FF">
        <w:t>ose alternatives</w:t>
      </w:r>
      <w:r w:rsidR="00C12EB9">
        <w:t xml:space="preserve">.  </w:t>
      </w:r>
      <w:r w:rsidR="00A00B6D">
        <w:t>Even so, r</w:t>
      </w:r>
      <w:r w:rsidR="002A233F">
        <w:t xml:space="preserve">epresentationalism remained rampant and reigned supreme in contemporary philosophical thought about mind, meaning, and knowledge.  </w:t>
      </w:r>
      <w:r w:rsidR="00A07D8E">
        <w:t xml:space="preserve">Rorty continued to believe that the representationalist paradigm was fatally flawed, and that pragmatism was its situationally appropriate successor conception.  In addition to the Deweyan original, he now saw the later Wittgenstein’s dethroning of concern with meaning in favor of concern with use (semantics in favor of pragmatics, in a broad sense) and the early Heidegger’s critical grounding of the representationalist presence-at-hand </w:t>
      </w:r>
      <w:r w:rsidR="00FC6DE7">
        <w:t>expressed by</w:t>
      </w:r>
      <w:r w:rsidR="00A07D8E">
        <w:t xml:space="preserve"> explicit theoretical principles in the social-practical readiness-to-hand of equipment deployed in skillful </w:t>
      </w:r>
      <w:r w:rsidR="00D95309">
        <w:t xml:space="preserve">practical </w:t>
      </w:r>
      <w:r w:rsidR="00A07D8E">
        <w:t xml:space="preserve">coping </w:t>
      </w:r>
      <w:r w:rsidR="00FC6DE7">
        <w:t xml:space="preserve">as </w:t>
      </w:r>
      <w:r w:rsidR="00425602">
        <w:t xml:space="preserve">arguing for </w:t>
      </w:r>
      <w:r w:rsidR="00FC6DE7">
        <w:t xml:space="preserve">pragmatism about discursive norms. </w:t>
      </w:r>
      <w:r w:rsidR="00813D23">
        <w:t xml:space="preserve"> His greatest recent philosophical heroes were all aligned with his pragmatism</w:t>
      </w:r>
      <w:r w:rsidR="00C413BD">
        <w:t>.  B</w:t>
      </w:r>
      <w:r w:rsidR="00813D23">
        <w:t>ut he needed a new anti-representationalis</w:t>
      </w:r>
      <w:r w:rsidR="003518C0">
        <w:t>t</w:t>
      </w:r>
      <w:r w:rsidR="00813D23">
        <w:t xml:space="preserve"> argument.</w:t>
      </w:r>
    </w:p>
    <w:p w14:paraId="28E68B97" w14:textId="2F85EC95" w:rsidR="00813D23" w:rsidRDefault="00813D23" w:rsidP="00E254F4">
      <w:pPr>
        <w:spacing w:line="360" w:lineRule="auto"/>
        <w:ind w:firstLine="720"/>
      </w:pPr>
    </w:p>
    <w:p w14:paraId="79984284" w14:textId="508333FC" w:rsidR="00657B44" w:rsidRDefault="00977E6E" w:rsidP="00E254F4">
      <w:pPr>
        <w:spacing w:line="360" w:lineRule="auto"/>
        <w:ind w:firstLine="720"/>
      </w:pPr>
      <w:r>
        <w:rPr>
          <w:i/>
          <w:iCs/>
        </w:rPr>
        <w:lastRenderedPageBreak/>
        <w:t>Pragmatism, a Version</w:t>
      </w:r>
      <w:r>
        <w:t xml:space="preserve"> announces his discovery of that sought-after alternative</w:t>
      </w:r>
      <w:r w:rsidR="005642C0">
        <w:t>,</w:t>
      </w:r>
      <w:r>
        <w:t xml:space="preserve"> and elaborates </w:t>
      </w:r>
      <w:r w:rsidR="00F8474B">
        <w:t>his</w:t>
      </w:r>
      <w:r>
        <w:t xml:space="preserve"> new, </w:t>
      </w:r>
      <w:r w:rsidRPr="00977E6E">
        <w:rPr>
          <w:i/>
          <w:iCs/>
        </w:rPr>
        <w:t>anti-authoritarian</w:t>
      </w:r>
      <w:r>
        <w:t xml:space="preserve"> critique of representationalism.  As such, it marks a major new stage in the development of Rorty’s thought.  </w:t>
      </w:r>
      <w:r w:rsidR="008F4900">
        <w:t xml:space="preserve">It can be thought of as based on </w:t>
      </w:r>
      <w:r w:rsidR="00286844">
        <w:t>redescribing</w:t>
      </w:r>
      <w:r w:rsidR="008F4900">
        <w:t xml:space="preserve"> representation in normative terms—in much the same way that </w:t>
      </w:r>
      <w:r w:rsidR="00A00218">
        <w:t>his</w:t>
      </w:r>
      <w:r w:rsidR="008F4900">
        <w:t xml:space="preserve"> argument for eliminative materialism was based on </w:t>
      </w:r>
      <w:r w:rsidR="00286844">
        <w:t>redescribing</w:t>
      </w:r>
      <w:r w:rsidR="008F4900">
        <w:t xml:space="preserve"> Cartesian mindedness in normative terms.  That is what allows pragmatism in the form of a social practice account of normativity to get a grip.  </w:t>
      </w:r>
      <w:r w:rsidR="00DA5D32">
        <w:t xml:space="preserve">In this case, the insight can be found already in Kant (Rorty’s arch-representationalist foe in </w:t>
      </w:r>
      <w:r w:rsidR="00DA5D32">
        <w:rPr>
          <w:i/>
          <w:iCs/>
        </w:rPr>
        <w:t>PMN</w:t>
      </w:r>
      <w:r w:rsidR="00DA5D32">
        <w:t xml:space="preserve">).  For one of Kant’s axial ideas is his normative construal of intentionality.  </w:t>
      </w:r>
      <w:r w:rsidR="00654D19">
        <w:t xml:space="preserve">For him, what distinguishes the judgments and intentional actions of discursive beings from the responses of merely natural ones is that they are subject to distinctively </w:t>
      </w:r>
      <w:r w:rsidR="00654D19" w:rsidRPr="00654D19">
        <w:rPr>
          <w:i/>
          <w:iCs/>
        </w:rPr>
        <w:t>normative</w:t>
      </w:r>
      <w:r w:rsidR="00654D19">
        <w:t xml:space="preserve"> assessment—both of the subject’s reasons for them and for their correctness.  </w:t>
      </w:r>
      <w:r w:rsidR="00FC7A88">
        <w:t xml:space="preserve">Judgments and actions express the subject’s </w:t>
      </w:r>
      <w:r w:rsidR="00FC7A88" w:rsidRPr="00047CE7">
        <w:rPr>
          <w:i/>
          <w:iCs/>
        </w:rPr>
        <w:t>commitments</w:t>
      </w:r>
      <w:r w:rsidR="00047CE7">
        <w:t>.  T</w:t>
      </w:r>
      <w:r w:rsidR="00FC7A88">
        <w:t xml:space="preserve">hey are something the subject is </w:t>
      </w:r>
      <w:r w:rsidR="00FC7A88" w:rsidRPr="00047CE7">
        <w:rPr>
          <w:i/>
          <w:iCs/>
        </w:rPr>
        <w:t>responsible</w:t>
      </w:r>
      <w:r w:rsidR="00FC7A88">
        <w:t xml:space="preserve"> for</w:t>
      </w:r>
      <w:r w:rsidR="00047CE7">
        <w:t>.  T</w:t>
      </w:r>
      <w:r w:rsidR="00FC7A88">
        <w:t xml:space="preserve">hey are exercises of the subject’s </w:t>
      </w:r>
      <w:r w:rsidR="00FC7A88" w:rsidRPr="00047CE7">
        <w:rPr>
          <w:i/>
          <w:iCs/>
        </w:rPr>
        <w:t>authority</w:t>
      </w:r>
      <w:r w:rsidR="00FC7A88">
        <w:t xml:space="preserve"> (specifically: the authority to undertake commitments, to make oneself responsible</w:t>
      </w:r>
      <w:r w:rsidR="003C50D9">
        <w:t xml:space="preserve">, </w:t>
      </w:r>
      <w:r w:rsidR="00CC1AB9">
        <w:t>the form of positive freedom that</w:t>
      </w:r>
      <w:r w:rsidR="003C50D9">
        <w:t xml:space="preserve"> is autonomy</w:t>
      </w:r>
      <w:r w:rsidR="00FC7A88">
        <w:t xml:space="preserve">).  All of these are normative notions.  In this way, Kant moves decisively beyond Descartes’ </w:t>
      </w:r>
      <w:r w:rsidR="00FC7A88">
        <w:rPr>
          <w:i/>
          <w:iCs/>
        </w:rPr>
        <w:t>ontological</w:t>
      </w:r>
      <w:r w:rsidR="00FC7A88">
        <w:t xml:space="preserve"> distinction between minded creatures and everything else</w:t>
      </w:r>
      <w:r w:rsidR="00543F02">
        <w:t>,</w:t>
      </w:r>
      <w:r w:rsidR="00FC7A88">
        <w:t xml:space="preserve"> to </w:t>
      </w:r>
      <w:r w:rsidR="00543F02">
        <w:t>redescribe</w:t>
      </w:r>
      <w:r w:rsidR="00FC7A88">
        <w:t xml:space="preserve"> it </w:t>
      </w:r>
      <w:r w:rsidR="00D34C5E">
        <w:t xml:space="preserve">rather </w:t>
      </w:r>
      <w:r w:rsidR="00FC7A88">
        <w:t xml:space="preserve">as a </w:t>
      </w:r>
      <w:r w:rsidR="00FC7A88">
        <w:rPr>
          <w:i/>
          <w:iCs/>
        </w:rPr>
        <w:t xml:space="preserve">deontological </w:t>
      </w:r>
      <w:r w:rsidR="00FC7A88">
        <w:t>distinction.</w:t>
      </w:r>
    </w:p>
    <w:p w14:paraId="6F6D92D4" w14:textId="77777777" w:rsidR="00657B44" w:rsidRDefault="00657B44" w:rsidP="00E254F4">
      <w:pPr>
        <w:spacing w:line="360" w:lineRule="auto"/>
        <w:ind w:firstLine="720"/>
      </w:pPr>
    </w:p>
    <w:p w14:paraId="3FD1E9F8" w14:textId="6ECCEA87" w:rsidR="00813D23" w:rsidRDefault="00355B36" w:rsidP="00E254F4">
      <w:pPr>
        <w:spacing w:line="360" w:lineRule="auto"/>
        <w:ind w:firstLine="720"/>
      </w:pPr>
      <w:r>
        <w:t>As a consequence of this normative turn,</w:t>
      </w:r>
      <w:r w:rsidR="00657B44">
        <w:t xml:space="preserve"> Kant breaks with the tradition and takes the minimal unit</w:t>
      </w:r>
      <w:r w:rsidR="00AB2984">
        <w:t>s</w:t>
      </w:r>
      <w:r w:rsidR="00657B44">
        <w:t xml:space="preserve"> of awareness to be judgments, rather than concepts or sense-impressions (“ideas”).  For judgments are the smallest unit </w:t>
      </w:r>
      <w:r w:rsidR="00321EBE">
        <w:t xml:space="preserve">for which </w:t>
      </w:r>
      <w:r w:rsidR="00657B44">
        <w:t>one can take responsibility</w:t>
      </w:r>
      <w:r w:rsidR="00321EBE">
        <w:t>, to which one can commit oneself</w:t>
      </w:r>
      <w:r w:rsidR="00657B44">
        <w:t xml:space="preserve">.  (Frege puts the same point by saying that judgeable contents are the smallest logical unit to which pragmatic, paradigmatically assertoric, force can attach.  The later Wittgenstein identifies sentences as the smallest linguistic unit that can be used to make a move in a language game.)  </w:t>
      </w:r>
      <w:r w:rsidR="00DD7ED2">
        <w:t xml:space="preserve">For Kant the “objective form of the judgment” is “the object = X” because the object one is thinking about is what one becomes responsible </w:t>
      </w:r>
      <w:r w:rsidR="00DD7ED2">
        <w:rPr>
          <w:i/>
          <w:iCs/>
        </w:rPr>
        <w:t>to</w:t>
      </w:r>
      <w:r w:rsidR="00DD7ED2">
        <w:t xml:space="preserve"> in judging.  </w:t>
      </w:r>
      <w:r w:rsidR="008D799D">
        <w:t>In effect, he is pointing out the normative dimension of representation.  What is represent</w:t>
      </w:r>
      <w:r w:rsidR="008D799D">
        <w:rPr>
          <w:i/>
          <w:iCs/>
        </w:rPr>
        <w:t>ed</w:t>
      </w:r>
      <w:r w:rsidR="008D799D">
        <w:t xml:space="preserve"> exercises </w:t>
      </w:r>
      <w:r w:rsidR="008D799D">
        <w:rPr>
          <w:i/>
          <w:iCs/>
        </w:rPr>
        <w:t>authority</w:t>
      </w:r>
      <w:r w:rsidR="008D799D">
        <w:t xml:space="preserve"> over what count as represent</w:t>
      </w:r>
      <w:r w:rsidR="008D799D">
        <w:rPr>
          <w:i/>
          <w:iCs/>
        </w:rPr>
        <w:t>ings</w:t>
      </w:r>
      <w:r w:rsidR="008D799D">
        <w:t xml:space="preserve"> of it just in virtue of being </w:t>
      </w:r>
      <w:r w:rsidR="008D799D">
        <w:rPr>
          <w:i/>
          <w:iCs/>
        </w:rPr>
        <w:t>responsible</w:t>
      </w:r>
      <w:r w:rsidR="008D799D">
        <w:t xml:space="preserve"> to it, in the sense that what is represented provides the standard for assessments of the correctness of representings of it.  </w:t>
      </w:r>
      <w:r w:rsidR="00703C2C">
        <w:t xml:space="preserve">There is, of course, also a dimension of matter-of-factual (and even subjunctively robust </w:t>
      </w:r>
      <w:r w:rsidR="00703C2C">
        <w:rPr>
          <w:i/>
          <w:iCs/>
        </w:rPr>
        <w:t>counter</w:t>
      </w:r>
      <w:r w:rsidR="00703C2C">
        <w:t xml:space="preserve">factual) isomorphism between representeds and representings: what Sellars called “picturing.”  It is what Spinoza invokes with his slogan about the identity of the order and </w:t>
      </w:r>
      <w:r w:rsidR="00703C2C">
        <w:lastRenderedPageBreak/>
        <w:t xml:space="preserve">connection of things and the order and connection of ideas.  But Spinoza not only failed to appreciate the </w:t>
      </w:r>
      <w:r w:rsidR="004F764F">
        <w:t xml:space="preserve">essentially </w:t>
      </w:r>
      <w:r w:rsidR="00703C2C">
        <w:t xml:space="preserve">normative character of the “order and connection of ideas,” he failed to appreciate the </w:t>
      </w:r>
      <w:r w:rsidR="00186EDE">
        <w:t xml:space="preserve">essential </w:t>
      </w:r>
      <w:r w:rsidR="00703C2C">
        <w:t xml:space="preserve">normative </w:t>
      </w:r>
      <w:r w:rsidR="008C235C">
        <w:t>dimension</w:t>
      </w:r>
      <w:r w:rsidR="00703C2C">
        <w:t xml:space="preserve"> of the representational relation between them.  </w:t>
      </w:r>
      <w:r w:rsidR="00865C61">
        <w:t>Kant fully appreciates both.</w:t>
      </w:r>
    </w:p>
    <w:p w14:paraId="614C64DA" w14:textId="4AC5DF07" w:rsidR="00865C61" w:rsidRDefault="00865C61" w:rsidP="00E254F4">
      <w:pPr>
        <w:spacing w:line="360" w:lineRule="auto"/>
        <w:ind w:firstLine="720"/>
      </w:pPr>
    </w:p>
    <w:p w14:paraId="20019E2D" w14:textId="4B0F9EEF" w:rsidR="00F773E5" w:rsidRDefault="008B49BA" w:rsidP="00E254F4">
      <w:pPr>
        <w:spacing w:line="360" w:lineRule="auto"/>
        <w:ind w:firstLine="720"/>
      </w:pPr>
      <w:r>
        <w:t xml:space="preserve">I think that the thought that animates Rorty’s extension of Enlightenment anti-authoritarianism from ethics to epistemology in </w:t>
      </w:r>
      <w:r>
        <w:rPr>
          <w:i/>
          <w:iCs/>
        </w:rPr>
        <w:t>Pragmatics, a Version</w:t>
      </w:r>
      <w:r>
        <w:t xml:space="preserve"> is precisely </w:t>
      </w:r>
      <w:r w:rsidR="003E4E38">
        <w:t xml:space="preserve">this insight into the essentially normative character of representational relations: the sense in which in order to do their appointed semantic job they must be understood as normative relations of </w:t>
      </w:r>
      <w:r w:rsidR="003E4E38">
        <w:rPr>
          <w:i/>
          <w:iCs/>
        </w:rPr>
        <w:t>authority</w:t>
      </w:r>
      <w:r w:rsidR="003E4E38">
        <w:t xml:space="preserve"> of representeds over representings, and correlative </w:t>
      </w:r>
      <w:r w:rsidR="003E4E38">
        <w:rPr>
          <w:i/>
          <w:iCs/>
        </w:rPr>
        <w:t>responsibility</w:t>
      </w:r>
      <w:r w:rsidR="003E4E38">
        <w:t xml:space="preserve"> of representings to representeds.  </w:t>
      </w:r>
      <w:r w:rsidR="00622936">
        <w:t xml:space="preserve">It is this idea that </w:t>
      </w:r>
      <w:r w:rsidR="00F83463">
        <w:t>brings into relief and makes visible the special</w:t>
      </w:r>
      <w:r w:rsidR="00D07837">
        <w:t>, distinctively normative</w:t>
      </w:r>
      <w:r w:rsidR="00F83463">
        <w:t xml:space="preserve"> understanding of our causally conditioning environment that Rorty denominates “Reality” and, boldly, puts in a box with “God</w:t>
      </w:r>
      <w:r w:rsidR="00F773E5">
        <w:t>,</w:t>
      </w:r>
      <w:r w:rsidR="00F83463">
        <w:t xml:space="preserve">” </w:t>
      </w:r>
      <w:r w:rsidR="00F773E5">
        <w:t>denying whose normative authority over human conduct he take</w:t>
      </w:r>
      <w:r w:rsidR="005938C6">
        <w:t>s</w:t>
      </w:r>
      <w:r w:rsidR="00F773E5">
        <w:t xml:space="preserve"> to be the crowning achievement of Enlightenment. </w:t>
      </w:r>
      <w:r w:rsidR="00F83463">
        <w:t xml:space="preserve"> For Reality is reality conceived of </w:t>
      </w:r>
      <w:r w:rsidR="00F773E5">
        <w:t xml:space="preserve">specifically </w:t>
      </w:r>
      <w:r w:rsidR="00F83463">
        <w:t>as</w:t>
      </w:r>
      <w:r w:rsidR="00F773E5">
        <w:t xml:space="preserve"> what is</w:t>
      </w:r>
      <w:r w:rsidR="00F83463">
        <w:t xml:space="preserve"> represented, in the normative sense of exercising authority over human doxastic commitments—</w:t>
      </w:r>
      <w:r w:rsidR="00F773E5">
        <w:t>that is, as providing</w:t>
      </w:r>
      <w:r w:rsidR="00C877B6">
        <w:t xml:space="preserve"> normative standard</w:t>
      </w:r>
      <w:r w:rsidR="00F773E5">
        <w:t>s</w:t>
      </w:r>
      <w:r w:rsidR="00C877B6">
        <w:t xml:space="preserve"> for assessment of their correctness.  </w:t>
      </w:r>
      <w:r w:rsidR="00F83463">
        <w:t xml:space="preserve">It is reality understood as a non-human authority to which human </w:t>
      </w:r>
      <w:r w:rsidR="00610D47">
        <w:t xml:space="preserve">cognitive </w:t>
      </w:r>
      <w:r w:rsidR="00F83463">
        <w:t xml:space="preserve">practices are subject.  </w:t>
      </w:r>
    </w:p>
    <w:p w14:paraId="08ED8B54" w14:textId="77777777" w:rsidR="00F773E5" w:rsidRDefault="00F773E5" w:rsidP="00E254F4">
      <w:pPr>
        <w:spacing w:line="360" w:lineRule="auto"/>
        <w:ind w:firstLine="720"/>
      </w:pPr>
    </w:p>
    <w:p w14:paraId="77A46036" w14:textId="2F69DA18" w:rsidR="0058660C" w:rsidRDefault="00F83463" w:rsidP="00E254F4">
      <w:pPr>
        <w:spacing w:line="360" w:lineRule="auto"/>
        <w:ind w:firstLine="720"/>
      </w:pPr>
      <w:r>
        <w:t xml:space="preserve">This idea is the basis for Rorty’s anti-authoritarian protest against </w:t>
      </w:r>
      <w:r w:rsidR="00534274">
        <w:t xml:space="preserve">the conception of reality-as-represented.  The objection is that this idea endorses a kind of semantic </w:t>
      </w:r>
      <w:r w:rsidR="00534274">
        <w:rPr>
          <w:i/>
          <w:iCs/>
        </w:rPr>
        <w:t>tyranny</w:t>
      </w:r>
      <w:r w:rsidR="00534274">
        <w:t xml:space="preserve">.  </w:t>
      </w:r>
      <w:r w:rsidR="00F6467C">
        <w:t>Tyranny is authority without correlative responsibility.  (</w:t>
      </w:r>
      <w:r w:rsidR="005715CB">
        <w:t xml:space="preserve">It is what </w:t>
      </w:r>
      <w:r w:rsidR="00F6467C">
        <w:t>Hegel call</w:t>
      </w:r>
      <w:r w:rsidR="005715CB">
        <w:t>s</w:t>
      </w:r>
      <w:r w:rsidR="00F6467C">
        <w:t xml:space="preserve"> “Mastery.”)  </w:t>
      </w:r>
      <w:r w:rsidR="00135057">
        <w:t xml:space="preserve">The </w:t>
      </w:r>
      <w:r w:rsidR="0072277E">
        <w:t xml:space="preserve">missing </w:t>
      </w:r>
      <w:r w:rsidR="00135057">
        <w:t xml:space="preserve">responsibility in question is answerability to demands for </w:t>
      </w:r>
      <w:r w:rsidR="00135057" w:rsidRPr="00135057">
        <w:rPr>
          <w:i/>
          <w:iCs/>
        </w:rPr>
        <w:t>reasons</w:t>
      </w:r>
      <w:r w:rsidR="00135057">
        <w:t xml:space="preserve"> legitimating that authority.  As Kant makes clear, one of the central motivating ideas and commitments of the Enlightenment is that liability to </w:t>
      </w:r>
      <w:r w:rsidR="00135057" w:rsidRPr="00135057">
        <w:rPr>
          <w:i/>
          <w:iCs/>
        </w:rPr>
        <w:t>criticism</w:t>
      </w:r>
      <w:r w:rsidR="00135057">
        <w:t>—</w:t>
      </w:r>
      <w:r w:rsidR="00972474">
        <w:t xml:space="preserve">assessment of reasons—and genuine authority are inseparable.  </w:t>
      </w:r>
      <w:r w:rsidR="00DF5972">
        <w:t xml:space="preserve">Only what can be queried and challenged to justify itself by providing reasons is properly authoritative.  For Rorty, this is where God and Reality alike fail the test of critical reason.  They are not participants in practices of giving, asking for, and assessing reasons, in justifying and demanding justifications.  </w:t>
      </w:r>
      <w:r w:rsidR="008F4ECE">
        <w:t xml:space="preserve">The lesson he thinks we should learn from the first Enlightenment is that we answer only to each other, that </w:t>
      </w:r>
      <w:r w:rsidR="00DA3455">
        <w:t xml:space="preserve">we are beholden to </w:t>
      </w:r>
      <w:r w:rsidR="008F4ECE">
        <w:t xml:space="preserve">no authority outside our practices.  What is authoritative are the reasons we give to each other, the justifications we </w:t>
      </w:r>
      <w:r w:rsidR="008F4ECE">
        <w:lastRenderedPageBreak/>
        <w:t xml:space="preserve">can offer and assess.  Those justificatory and critical practices determine the meanings of the vocabularies we </w:t>
      </w:r>
      <w:r w:rsidR="003D01CD">
        <w:t>use</w:t>
      </w:r>
      <w:r w:rsidR="008F4ECE">
        <w:t xml:space="preserve"> and the contents of our commitments.  </w:t>
      </w:r>
      <w:r w:rsidR="003D01CD">
        <w:t xml:space="preserve">We conduct those reasoning practices, deploy our vocabularies, in a natural environment that causally constrains us in many ways.  But </w:t>
      </w:r>
      <w:r w:rsidR="003D01CD">
        <w:rPr>
          <w:i/>
          <w:iCs/>
        </w:rPr>
        <w:t>normative</w:t>
      </w:r>
      <w:r w:rsidR="003D01CD">
        <w:t xml:space="preserve"> constraint is wholly our creature, </w:t>
      </w:r>
      <w:r w:rsidR="002C4FC0">
        <w:t>a historically</w:t>
      </w:r>
      <w:r w:rsidR="003D01CD">
        <w:t xml:space="preserve"> sedimented accumulation </w:t>
      </w:r>
      <w:r w:rsidR="00DD4677">
        <w:t xml:space="preserve">that is instituted by our own </w:t>
      </w:r>
      <w:r w:rsidR="002C4FC0">
        <w:t xml:space="preserve">social </w:t>
      </w:r>
      <w:r w:rsidR="00DD4677">
        <w:t xml:space="preserve">practices and the practical attitudes we adopt while engaging in those practices.  That is the conclusion Rorty draws by conjoining his pragmatist social-practical analysis of normativity with an appreciation of representation as a relation of authority and responsibility between representeds and representings.  </w:t>
      </w:r>
      <w:r w:rsidR="00AC6F25">
        <w:t xml:space="preserve">The route from a pragmatist understanding of norms as instituted by social practices to anti-authoritarianism in </w:t>
      </w:r>
      <w:r w:rsidR="00AC6F25" w:rsidRPr="0058660C">
        <w:rPr>
          <w:i/>
          <w:iCs/>
        </w:rPr>
        <w:t>epistemology</w:t>
      </w:r>
      <w:r w:rsidR="0058660C">
        <w:t>—</w:t>
      </w:r>
      <w:r w:rsidR="00AC6F25">
        <w:t>the</w:t>
      </w:r>
      <w:r w:rsidR="0058660C">
        <w:t xml:space="preserve"> </w:t>
      </w:r>
      <w:r w:rsidR="00AC6F25">
        <w:t>theme of the second, pragmatist Enlightenment that Rorty envisages</w:t>
      </w:r>
      <w:r w:rsidR="0058660C">
        <w:t>—</w:t>
      </w:r>
      <w:r w:rsidR="00AC6F25">
        <w:t>goes</w:t>
      </w:r>
      <w:r w:rsidR="0058660C">
        <w:t xml:space="preserve"> </w:t>
      </w:r>
      <w:r w:rsidR="00AC6F25">
        <w:t xml:space="preserve">through a </w:t>
      </w:r>
      <w:r w:rsidR="00AC6F25" w:rsidRPr="0058660C">
        <w:rPr>
          <w:i/>
          <w:iCs/>
        </w:rPr>
        <w:t>semantic</w:t>
      </w:r>
      <w:r w:rsidR="00AC6F25">
        <w:t xml:space="preserve"> understanding of representation</w:t>
      </w:r>
      <w:r w:rsidR="0058660C">
        <w:t xml:space="preserve"> in </w:t>
      </w:r>
      <w:r w:rsidR="0058660C" w:rsidRPr="0058660C">
        <w:rPr>
          <w:i/>
          <w:iCs/>
        </w:rPr>
        <w:t>normative</w:t>
      </w:r>
      <w:r w:rsidR="0058660C">
        <w:t xml:space="preserve"> terms</w:t>
      </w:r>
      <w:r w:rsidR="00AC6F25">
        <w:t>.</w:t>
      </w:r>
    </w:p>
    <w:p w14:paraId="7E968060" w14:textId="77777777" w:rsidR="0058660C" w:rsidRDefault="0058660C" w:rsidP="00E254F4">
      <w:pPr>
        <w:spacing w:line="360" w:lineRule="auto"/>
        <w:ind w:firstLine="720"/>
      </w:pPr>
    </w:p>
    <w:p w14:paraId="166980F4" w14:textId="6DC67CE1" w:rsidR="00B51B8B" w:rsidRDefault="00503F04" w:rsidP="00E254F4">
      <w:pPr>
        <w:spacing w:line="360" w:lineRule="auto"/>
        <w:ind w:firstLine="720"/>
      </w:pPr>
      <w:r>
        <w:t xml:space="preserve">I have been telling a story, offering a version in my terms, of the conceptual background, </w:t>
      </w:r>
      <w:r w:rsidR="005C20C7">
        <w:t xml:space="preserve">both </w:t>
      </w:r>
      <w:r>
        <w:t xml:space="preserve">in the history of philosophy and in the development of Rorty’s own thought, </w:t>
      </w:r>
      <w:r w:rsidR="00B51B8B">
        <w:t xml:space="preserve">that </w:t>
      </w:r>
      <w:r w:rsidR="005C20C7">
        <w:t>I see as</w:t>
      </w:r>
      <w:r>
        <w:t xml:space="preserve"> framing the arguments he presents, in his own, characteristically vivid vocabulary in the body of this book</w:t>
      </w:r>
      <w:r w:rsidR="005C20C7">
        <w:t xml:space="preserve"> (indeed, beginning already in his helpful Preface)</w:t>
      </w:r>
      <w:r>
        <w:t xml:space="preserve">.  </w:t>
      </w:r>
      <w:r w:rsidR="00B51B8B">
        <w:t xml:space="preserve">I want to register </w:t>
      </w:r>
      <w:r w:rsidR="002C5FB0">
        <w:t xml:space="preserve">briefly </w:t>
      </w:r>
      <w:r w:rsidR="00B51B8B">
        <w:t xml:space="preserve">that at this point in the discussion of the concept of </w:t>
      </w:r>
      <w:r w:rsidR="00B51B8B" w:rsidRPr="00B51B8B">
        <w:rPr>
          <w:i/>
          <w:iCs/>
        </w:rPr>
        <w:t>representation</w:t>
      </w:r>
      <w:r w:rsidR="00B51B8B">
        <w:t xml:space="preserve"> at least, I part company with Rorty.  It seems to me that one can both adopt a social-practical approach to normativity and appreciate the essentially normative character of the relations between representeds and representings without concluding—as I think Rorty </w:t>
      </w:r>
      <w:r w:rsidR="00DA3455">
        <w:t>goes on to do</w:t>
      </w:r>
      <w:r w:rsidR="00B51B8B">
        <w:t xml:space="preserve">—that </w:t>
      </w:r>
      <w:r w:rsidR="00B51B8B">
        <w:rPr>
          <w:i/>
          <w:iCs/>
        </w:rPr>
        <w:t xml:space="preserve">because </w:t>
      </w:r>
      <w:r w:rsidR="00B51B8B">
        <w:t xml:space="preserve">normative statuses are always and everywhere </w:t>
      </w:r>
      <w:r w:rsidR="00B51B8B">
        <w:rPr>
          <w:i/>
          <w:iCs/>
        </w:rPr>
        <w:t>instituted by</w:t>
      </w:r>
      <w:r w:rsidR="00B51B8B">
        <w:t xml:space="preserve"> social practices, </w:t>
      </w:r>
      <w:r w:rsidR="00B51B8B" w:rsidRPr="00B51B8B">
        <w:rPr>
          <w:i/>
          <w:iCs/>
        </w:rPr>
        <w:t>therefore</w:t>
      </w:r>
      <w:r w:rsidR="00B51B8B">
        <w:t xml:space="preserve"> authority and responsibility can only be </w:t>
      </w:r>
      <w:r w:rsidR="00B51B8B" w:rsidRPr="00B51B8B">
        <w:rPr>
          <w:i/>
          <w:iCs/>
        </w:rPr>
        <w:t>vested in</w:t>
      </w:r>
      <w:r w:rsidR="00B51B8B">
        <w:t xml:space="preserve"> or </w:t>
      </w:r>
      <w:r w:rsidR="00B51B8B" w:rsidRPr="00B51B8B">
        <w:rPr>
          <w:i/>
          <w:iCs/>
        </w:rPr>
        <w:t>exercised by</w:t>
      </w:r>
      <w:r w:rsidR="00B51B8B">
        <w:t xml:space="preserve"> participants in such practices</w:t>
      </w:r>
      <w:r w:rsidR="003D5CD6">
        <w:t>: the ones</w:t>
      </w:r>
      <w:r w:rsidR="00B51B8B">
        <w:t xml:space="preserve"> who can </w:t>
      </w:r>
      <w:r w:rsidR="003D5CD6">
        <w:t>give reasons and so take rational responsibility</w:t>
      </w:r>
      <w:r w:rsidR="00B51B8B">
        <w:t xml:space="preserve"> for </w:t>
      </w:r>
      <w:r w:rsidR="003D5CD6">
        <w:t>the authority they exercise</w:t>
      </w:r>
      <w:r w:rsidR="00B51B8B">
        <w:t xml:space="preserve">.  </w:t>
      </w:r>
      <w:r w:rsidR="000D5843">
        <w:t xml:space="preserve">I take it that the </w:t>
      </w:r>
      <w:r w:rsidR="00D20CEF">
        <w:t>best response to</w:t>
      </w:r>
      <w:r w:rsidR="000D5843">
        <w:t xml:space="preserve"> all these considerations is not </w:t>
      </w:r>
      <w:r w:rsidR="00D20CEF">
        <w:t xml:space="preserve">to adopt </w:t>
      </w:r>
      <w:r w:rsidR="000D5843">
        <w:t>global anti-representationalism in semantics</w:t>
      </w:r>
      <w:r w:rsidR="00403847">
        <w:t>.  Rather</w:t>
      </w:r>
      <w:r w:rsidR="000D5843">
        <w:t>, social pragmatists about normativity should take on the hard work of crafting a pragmatically acceptable account of the sort of authority and responsibility involved in the representational dimension of conceptual contentfulness</w:t>
      </w:r>
      <w:r w:rsidR="00403847">
        <w:t>, and explain how it is instituted and administered by the discursive practices we engage in</w:t>
      </w:r>
      <w:r w:rsidR="000D5843">
        <w:t xml:space="preserve">.  </w:t>
      </w:r>
      <w:r w:rsidR="00D20CEF">
        <w:t xml:space="preserve">I think Hegel already tried to do that, and I have taken some steps along the path he indicates.  </w:t>
      </w:r>
    </w:p>
    <w:p w14:paraId="0C546D3D" w14:textId="1DEF68B2" w:rsidR="00CB1DAB" w:rsidRDefault="00CB1DAB" w:rsidP="00E254F4">
      <w:pPr>
        <w:spacing w:line="360" w:lineRule="auto"/>
        <w:ind w:firstLine="720"/>
      </w:pPr>
    </w:p>
    <w:p w14:paraId="21AA711F" w14:textId="5861CBA1" w:rsidR="00CB1DAB" w:rsidRDefault="00CB1DAB" w:rsidP="00E254F4">
      <w:pPr>
        <w:spacing w:line="360" w:lineRule="auto"/>
        <w:ind w:firstLine="720"/>
      </w:pPr>
      <w:r>
        <w:lastRenderedPageBreak/>
        <w:t xml:space="preserve">Rorty was well aware of this strategic disagreement, and reveled in </w:t>
      </w:r>
      <w:r w:rsidR="00B457DF">
        <w:t xml:space="preserve">exploring </w:t>
      </w:r>
      <w:r>
        <w:t xml:space="preserve">it.  When he originally presented this material in 1996 as the </w:t>
      </w:r>
      <w:r w:rsidRPr="00CB1DAB">
        <w:rPr>
          <w:szCs w:val="24"/>
        </w:rPr>
        <w:t>Ferrata Mora lectures at the University of Girona</w:t>
      </w:r>
      <w:r>
        <w:rPr>
          <w:szCs w:val="24"/>
        </w:rPr>
        <w:t xml:space="preserve"> he </w:t>
      </w:r>
      <w:r w:rsidR="00EF793C">
        <w:rPr>
          <w:szCs w:val="24"/>
        </w:rPr>
        <w:t xml:space="preserve">generously </w:t>
      </w:r>
      <w:r>
        <w:rPr>
          <w:szCs w:val="24"/>
        </w:rPr>
        <w:t>invited me, John McDowell, and Bj</w:t>
      </w:r>
      <w:r w:rsidR="00B9562D">
        <w:rPr>
          <w:rFonts w:cs="Times New Roman"/>
          <w:szCs w:val="24"/>
        </w:rPr>
        <w:t>ø</w:t>
      </w:r>
      <w:r>
        <w:rPr>
          <w:szCs w:val="24"/>
        </w:rPr>
        <w:t xml:space="preserve">rn Ramberg </w:t>
      </w:r>
      <w:r w:rsidR="00B9562D">
        <w:rPr>
          <w:szCs w:val="24"/>
        </w:rPr>
        <w:t xml:space="preserve">to accompany him as discussants.  </w:t>
      </w:r>
      <w:r w:rsidR="00E63A27">
        <w:rPr>
          <w:szCs w:val="24"/>
        </w:rPr>
        <w:t>O</w:t>
      </w:r>
      <w:r w:rsidR="00F57EB1">
        <w:rPr>
          <w:szCs w:val="24"/>
        </w:rPr>
        <w:t>ur week in that magical Catal</w:t>
      </w:r>
      <w:r w:rsidR="004425A7">
        <w:rPr>
          <w:szCs w:val="24"/>
        </w:rPr>
        <w:t>an</w:t>
      </w:r>
      <w:r w:rsidR="00F57EB1">
        <w:rPr>
          <w:szCs w:val="24"/>
        </w:rPr>
        <w:t xml:space="preserve"> city w</w:t>
      </w:r>
      <w:r w:rsidR="00E63A27">
        <w:rPr>
          <w:szCs w:val="24"/>
        </w:rPr>
        <w:t>as filled with</w:t>
      </w:r>
      <w:r w:rsidR="00F57EB1">
        <w:rPr>
          <w:szCs w:val="24"/>
        </w:rPr>
        <w:t xml:space="preserve"> lively, extended d</w:t>
      </w:r>
      <w:r w:rsidR="002D20BB">
        <w:rPr>
          <w:szCs w:val="24"/>
        </w:rPr>
        <w:t>ebates</w:t>
      </w:r>
      <w:r w:rsidR="00F57EB1">
        <w:rPr>
          <w:szCs w:val="24"/>
        </w:rPr>
        <w:t>.  Rorty addressed some of these controversies in his two final lectures.  In the lecture that is the ninth chapter of this book he offers this summary:</w:t>
      </w:r>
    </w:p>
    <w:p w14:paraId="4C070A12" w14:textId="0F609E2F" w:rsidR="00F57EB1" w:rsidRDefault="00F57EB1" w:rsidP="00E254F4">
      <w:pPr>
        <w:spacing w:line="360" w:lineRule="auto"/>
        <w:ind w:left="720" w:right="720"/>
      </w:pPr>
      <w:r>
        <w:t>Brandom is, in this respect, to Davidson as McDowell is to Sell</w:t>
      </w:r>
      <w:r w:rsidR="00EF793C">
        <w:t>a</w:t>
      </w:r>
      <w:r>
        <w:t xml:space="preserve">rs.  Each thinks that a distinguished precursor was unfortunately tempted to throw the baby out with the bath.  Brandom wants to recuperate “representation” and McDowell wants to recuperate “perceptual experience.”  It is natural, therefore, that both Brandom and McDowell have doubts about my own version of pragmatism—a version which delights in throwing out as much of the philosophical tradition as possible, and urges that philosophers perform their social function only when they change intuitions, as opposed to reconciling them. </w:t>
      </w:r>
    </w:p>
    <w:p w14:paraId="484748D4" w14:textId="5A65939C" w:rsidR="00470BE9" w:rsidRDefault="00BA13C7" w:rsidP="00E254F4">
      <w:pPr>
        <w:spacing w:line="360" w:lineRule="auto"/>
      </w:pPr>
      <w:r>
        <w:t xml:space="preserve">Reflecting on this </w:t>
      </w:r>
      <w:r w:rsidR="001A69B9">
        <w:t>disagreement</w:t>
      </w:r>
      <w:r w:rsidR="00470BE9">
        <w:t xml:space="preserve"> with my beloved Doktorvater is at the heart of my own philosophical work.  Here I want only to</w:t>
      </w:r>
      <w:r w:rsidR="00562153">
        <w:t xml:space="preserve"> acknowledge</w:t>
      </w:r>
      <w:r w:rsidR="00470BE9">
        <w:t xml:space="preserve"> it, not to pursue it.</w:t>
      </w:r>
    </w:p>
    <w:p w14:paraId="31DF9244" w14:textId="77777777" w:rsidR="00470BE9" w:rsidRDefault="00470BE9" w:rsidP="00E254F4">
      <w:pPr>
        <w:spacing w:line="360" w:lineRule="auto"/>
      </w:pPr>
    </w:p>
    <w:p w14:paraId="7F73A908" w14:textId="08682033" w:rsidR="00E67FD9" w:rsidRDefault="00E67FD9" w:rsidP="00E254F4">
      <w:pPr>
        <w:spacing w:line="360" w:lineRule="auto"/>
        <w:ind w:firstLine="720"/>
      </w:pPr>
      <w:r>
        <w:t>For the important point, as I see it, is that in announcing, adopting, and developing in this work his new anti-authoritarian pragmatist argument against the representationalist semantic and epistemological paradigm that has dominated the Western philosophical tradition since Descartes’s brilliant and momentous introduction of th</w:t>
      </w:r>
      <w:r w:rsidR="00324AC4">
        <w:t>at</w:t>
      </w:r>
      <w:r>
        <w:t xml:space="preserve"> framework, Rorty diagnoses a </w:t>
      </w:r>
      <w:r w:rsidR="00F8532A">
        <w:t>fundamental,</w:t>
      </w:r>
      <w:r>
        <w:t xml:space="preserve"> but hitherto unremarked</w:t>
      </w:r>
      <w:r w:rsidR="00F8532A">
        <w:t>,</w:t>
      </w:r>
      <w:r>
        <w:t xml:space="preserve"> tension in the most </w:t>
      </w:r>
      <w:r w:rsidR="00F8532A">
        <w:t>basic commitments</w:t>
      </w:r>
      <w:r>
        <w:t xml:space="preserve"> of Enlightenment</w:t>
      </w:r>
      <w:r w:rsidR="00F8532A">
        <w:t xml:space="preserve"> philosophy</w:t>
      </w:r>
      <w:r>
        <w:t xml:space="preserve">.  </w:t>
      </w:r>
      <w:r w:rsidR="00D16D40">
        <w:t xml:space="preserve">It is a tension between its </w:t>
      </w:r>
      <w:r w:rsidR="00EA2B28">
        <w:t xml:space="preserve">critical, </w:t>
      </w:r>
      <w:r w:rsidR="00D16D40">
        <w:t>humanistic, anti-authoritarian reclamation of ethical and political authority and responsibility from non-human usurpers</w:t>
      </w:r>
      <w:r w:rsidR="00044B8E">
        <w:t>, on the one hand,</w:t>
      </w:r>
      <w:r w:rsidR="00D16D40">
        <w:t xml:space="preserve"> and </w:t>
      </w:r>
      <w:r w:rsidR="00044B8E">
        <w:t xml:space="preserve">on the other </w:t>
      </w:r>
      <w:r w:rsidR="00D16D40">
        <w:t xml:space="preserve">the core </w:t>
      </w:r>
      <w:r w:rsidR="00855E0E">
        <w:t>strategy</w:t>
      </w:r>
      <w:r w:rsidR="00D16D40">
        <w:t xml:space="preserve"> of its epistemology: understanding mindedness and meaning in terms of </w:t>
      </w:r>
      <w:r w:rsidR="00D16D40" w:rsidRPr="003912B6">
        <w:rPr>
          <w:i/>
          <w:iCs/>
        </w:rPr>
        <w:t>representation</w:t>
      </w:r>
      <w:r w:rsidR="00D16D40">
        <w:t xml:space="preserve">.  </w:t>
      </w:r>
      <w:r w:rsidR="00111B7A">
        <w:t xml:space="preserve">Rorty sharpens this tension into a contradiction by </w:t>
      </w:r>
      <w:r w:rsidR="008752B3">
        <w:t>re</w:t>
      </w:r>
      <w:r w:rsidR="00111B7A">
        <w:t>describing the first as rejection of any picture of creatures who can give and assess reasons but are nonetheless subject to the overriding authority of something nonhuman</w:t>
      </w:r>
      <w:r w:rsidR="00324AC4">
        <w:t xml:space="preserve"> that</w:t>
      </w:r>
      <w:r w:rsidR="00111B7A">
        <w:t xml:space="preserve"> provides a normative standard for assessments of the ultimate correctness of those practices, and </w:t>
      </w:r>
      <w:r w:rsidR="008752B3">
        <w:t>re</w:t>
      </w:r>
      <w:r w:rsidR="00F03857">
        <w:t xml:space="preserve">describing </w:t>
      </w:r>
      <w:r w:rsidR="00111B7A">
        <w:t xml:space="preserve">the second as the acceptance of </w:t>
      </w:r>
      <w:r w:rsidR="00E779FD">
        <w:t xml:space="preserve">a particular instance of </w:t>
      </w:r>
      <w:r w:rsidR="00111B7A">
        <w:t xml:space="preserve">just such a picture. </w:t>
      </w:r>
      <w:r w:rsidR="00CE3806">
        <w:t xml:space="preserve">For Rorty, the collision between these ideas is “the little rift within the lute, that by and by will make the music mute, and ever </w:t>
      </w:r>
      <w:r w:rsidR="00CE3806">
        <w:lastRenderedPageBreak/>
        <w:t>widening, slowly silence all.”  For t</w:t>
      </w:r>
      <w:r w:rsidR="00F03857">
        <w:t>he proper Enlightenment teaching</w:t>
      </w:r>
      <w:r w:rsidR="00147143">
        <w:t xml:space="preserve">, he </w:t>
      </w:r>
      <w:r w:rsidR="00163D02">
        <w:t>argues</w:t>
      </w:r>
      <w:r w:rsidR="00147143">
        <w:t>,</w:t>
      </w:r>
      <w:r w:rsidR="00F03857">
        <w:t xml:space="preserve"> is that we should give up </w:t>
      </w:r>
      <w:r w:rsidR="00324AC4">
        <w:t xml:space="preserve">(as pragmatically unintelligible) </w:t>
      </w:r>
      <w:r w:rsidR="00F03857">
        <w:t xml:space="preserve">the </w:t>
      </w:r>
      <w:r w:rsidR="00324AC4">
        <w:t xml:space="preserve">normative </w:t>
      </w:r>
      <w:r w:rsidR="00F03857">
        <w:t xml:space="preserve">notion of “ultimate correctness” that is correlated with that concept of “overriding nonhuman authority,” in both the practical and the cognitive domains.  </w:t>
      </w:r>
      <w:r w:rsidR="00163D02">
        <w:t xml:space="preserve">Whether or not one accepts that conclusion, the redescription Rorty offer in this volume, which makes that tension visible, should be acknowledged as a major </w:t>
      </w:r>
      <w:r w:rsidR="007479A6">
        <w:t>contribution to</w:t>
      </w:r>
      <w:r w:rsidR="00163D02">
        <w:t xml:space="preserve"> our philosophical thinking about the Enlightenment.</w:t>
      </w:r>
      <w:r w:rsidR="00D91C1D">
        <w:t xml:space="preserve">  It is one of Rorty’s Big Ideas.</w:t>
      </w:r>
    </w:p>
    <w:p w14:paraId="0580DBE8" w14:textId="3B80F826" w:rsidR="00163D02" w:rsidRDefault="00163D02" w:rsidP="00E254F4">
      <w:pPr>
        <w:spacing w:line="360" w:lineRule="auto"/>
        <w:ind w:firstLine="720"/>
      </w:pPr>
    </w:p>
    <w:p w14:paraId="1173EF78" w14:textId="5D190A3A" w:rsidR="00E679AF" w:rsidRDefault="00D50C6A" w:rsidP="00E254F4">
      <w:pPr>
        <w:spacing w:line="360" w:lineRule="auto"/>
        <w:ind w:firstLine="720"/>
      </w:pPr>
      <w:r>
        <w:t>I want to conclude by pointing out that</w:t>
      </w:r>
      <w:r w:rsidR="00E40CCF">
        <w:t xml:space="preserve"> we are now in a position to </w:t>
      </w:r>
      <w:r w:rsidR="002E0021">
        <w:t>appreciat</w:t>
      </w:r>
      <w:r w:rsidR="00E40CCF">
        <w:t>e</w:t>
      </w:r>
      <w:r w:rsidR="002E0021">
        <w:t xml:space="preserve"> </w:t>
      </w:r>
      <w:r w:rsidR="00E40CCF">
        <w:t xml:space="preserve">properly </w:t>
      </w:r>
      <w:r w:rsidR="002E0021">
        <w:t xml:space="preserve">the magnitude and significance of the </w:t>
      </w:r>
      <w:r w:rsidR="00F10643">
        <w:t>late</w:t>
      </w:r>
      <w:r w:rsidR="002E0021">
        <w:t xml:space="preserve"> development in Rorty’s thought </w:t>
      </w:r>
      <w:r w:rsidR="00E40CCF">
        <w:t>effected by</w:t>
      </w:r>
      <w:r w:rsidR="002E0021">
        <w:t xml:space="preserve"> his adoption of practically progressive Enlightenment anti-authoritarianism as the </w:t>
      </w:r>
      <w:r w:rsidR="009F13A1">
        <w:t xml:space="preserve">new </w:t>
      </w:r>
      <w:r w:rsidR="002E0021">
        <w:t>basis for his rejection of the whole representationalist tradition in the philosophy of mind and epistemology</w:t>
      </w:r>
      <w:r w:rsidR="00E40CCF">
        <w:t xml:space="preserve">. </w:t>
      </w:r>
      <w:r>
        <w:t xml:space="preserve"> </w:t>
      </w:r>
      <w:r w:rsidR="009F13A1">
        <w:t xml:space="preserve">For </w:t>
      </w:r>
      <w:r w:rsidR="000E7889">
        <w:t xml:space="preserve">this </w:t>
      </w:r>
      <w:r w:rsidR="000E7889" w:rsidRPr="000E7889">
        <w:rPr>
          <w:i/>
          <w:iCs/>
        </w:rPr>
        <w:t>Kehre</w:t>
      </w:r>
      <w:r w:rsidR="009F13A1">
        <w:t xml:space="preserve"> reveals a popular caricature of that development as </w:t>
      </w:r>
      <w:r w:rsidR="00CD32F4">
        <w:t>misguided</w:t>
      </w:r>
      <w:r w:rsidR="009F13A1">
        <w:t xml:space="preserve">.  According to this </w:t>
      </w:r>
      <w:r w:rsidR="00623AD5">
        <w:t>pastiche</w:t>
      </w:r>
      <w:r w:rsidR="009F13A1">
        <w:t xml:space="preserve">, after a brief flirtation with analytic philosophy, culminating in his articulation and defense of eliminative materialism, in </w:t>
      </w:r>
      <w:r w:rsidR="009F13A1">
        <w:rPr>
          <w:i/>
          <w:iCs/>
        </w:rPr>
        <w:t>Philosophy and the Mirror of Nature</w:t>
      </w:r>
      <w:r w:rsidR="009F13A1">
        <w:t xml:space="preserve"> Rorty offered a thorough-going criticism</w:t>
      </w:r>
      <w:r w:rsidR="00050D0F">
        <w:t xml:space="preserve"> of Enlightenment philosophy</w:t>
      </w:r>
      <w:r w:rsidR="009F13A1">
        <w:t xml:space="preserve">, and decisively and emphatically </w:t>
      </w:r>
      <w:r w:rsidR="00050D0F">
        <w:t xml:space="preserve">condemned and </w:t>
      </w:r>
      <w:r w:rsidR="009F13A1">
        <w:t xml:space="preserve">rejected both its rationalism and </w:t>
      </w:r>
      <w:r w:rsidR="00050D0F">
        <w:t xml:space="preserve">its </w:t>
      </w:r>
      <w:r w:rsidR="009F13A1">
        <w:t>empiricism</w:t>
      </w:r>
      <w:r w:rsidR="00050D0F">
        <w:t>.  He dismissed</w:t>
      </w:r>
      <w:r w:rsidR="009F13A1">
        <w:t xml:space="preserve"> every aspect of </w:t>
      </w:r>
      <w:r w:rsidR="00050D0F">
        <w:t>Kant’s</w:t>
      </w:r>
      <w:r w:rsidR="009F13A1">
        <w:t xml:space="preserve"> synthesis of these</w:t>
      </w:r>
      <w:r w:rsidR="00050D0F">
        <w:t xml:space="preserve"> strands of thought</w:t>
      </w:r>
      <w:r w:rsidR="00BF0A75">
        <w:t>,</w:t>
      </w:r>
      <w:r w:rsidR="00050D0F">
        <w:t xml:space="preserve"> </w:t>
      </w:r>
      <w:r w:rsidR="00E355B4">
        <w:t xml:space="preserve">as the </w:t>
      </w:r>
      <w:r w:rsidR="009F13A1">
        <w:t xml:space="preserve">culmination of </w:t>
      </w:r>
      <w:r w:rsidR="00E355B4">
        <w:t xml:space="preserve">the </w:t>
      </w:r>
      <w:r w:rsidR="00E710DA">
        <w:t xml:space="preserve">failed project of </w:t>
      </w:r>
      <w:r w:rsidR="009F13A1">
        <w:t>Enlightenment</w:t>
      </w:r>
      <w:r w:rsidR="00E710DA">
        <w:t xml:space="preserve"> philosophy</w:t>
      </w:r>
      <w:r w:rsidR="00E355B4">
        <w:t xml:space="preserve">.  And </w:t>
      </w:r>
      <w:r w:rsidR="00AA544E">
        <w:t>Rorty</w:t>
      </w:r>
      <w:r w:rsidR="008F331D">
        <w:t xml:space="preserve"> further scorned</w:t>
      </w:r>
      <w:r w:rsidR="009F13A1">
        <w:t xml:space="preserve"> the whole subsequent tradition </w:t>
      </w:r>
      <w:r w:rsidR="008F331D">
        <w:t xml:space="preserve">downstream for </w:t>
      </w:r>
      <w:r w:rsidR="003E0933">
        <w:t xml:space="preserve">simply continuing to do </w:t>
      </w:r>
      <w:r w:rsidR="008F331D">
        <w:t>philosophy</w:t>
      </w:r>
      <w:r w:rsidR="003E0933">
        <w:t xml:space="preserve">, in the sense of </w:t>
      </w:r>
      <w:r w:rsidR="009F13A1">
        <w:t xml:space="preserve">“the sort of thing that Kant did.”  </w:t>
      </w:r>
      <w:r w:rsidR="00ED6896">
        <w:t xml:space="preserve">In </w:t>
      </w:r>
      <w:r w:rsidR="00ED6896">
        <w:rPr>
          <w:i/>
          <w:iCs/>
        </w:rPr>
        <w:t>Consequences of Pragmatism</w:t>
      </w:r>
      <w:r w:rsidR="00ED6896">
        <w:t xml:space="preserve"> he announced and elaborated his constructive alternative: a pragmatism inspired by James and Dewey, but expanded so as to encompass also the early Heidegger and the later Wittgenstein.  </w:t>
      </w:r>
      <w:r w:rsidR="00E679AF">
        <w:rPr>
          <w:i/>
          <w:iCs/>
        </w:rPr>
        <w:t xml:space="preserve">Contingency, Irony, and Solidarity </w:t>
      </w:r>
      <w:r w:rsidR="00E679AF">
        <w:t>then confirm</w:t>
      </w:r>
      <w:r w:rsidR="00E21174">
        <w:t>ed</w:t>
      </w:r>
      <w:r w:rsidR="00E679AF">
        <w:t xml:space="preserve"> Rorty’s </w:t>
      </w:r>
      <w:r w:rsidR="00C03504">
        <w:t>disdain for</w:t>
      </w:r>
      <w:r w:rsidR="00E679AF">
        <w:t xml:space="preserve"> Enlightenment philosophy and Kant</w:t>
      </w:r>
      <w:r w:rsidR="00107A57">
        <w:t>,</w:t>
      </w:r>
      <w:r w:rsidR="00E679AF">
        <w:t xml:space="preserve"> and </w:t>
      </w:r>
      <w:r w:rsidR="00107A57">
        <w:t>ceases to pretend</w:t>
      </w:r>
      <w:r w:rsidR="00E679AF">
        <w:t xml:space="preserve"> that his pragmatist alternative is </w:t>
      </w:r>
      <w:r w:rsidR="00107A57">
        <w:t xml:space="preserve">anything other than </w:t>
      </w:r>
      <w:r w:rsidR="00E679AF">
        <w:t xml:space="preserve">a </w:t>
      </w:r>
      <w:r w:rsidR="00107A57">
        <w:t xml:space="preserve">contemporary </w:t>
      </w:r>
      <w:r w:rsidR="00E679AF">
        <w:t>form of Romanticism</w:t>
      </w:r>
      <w:r w:rsidR="00C03504">
        <w:t>,</w:t>
      </w:r>
      <w:r w:rsidR="00E679AF">
        <w:t xml:space="preserve"> and (so) irrationalism</w:t>
      </w:r>
      <w:r w:rsidR="00107A57">
        <w:t>.</w:t>
      </w:r>
      <w:r w:rsidR="0028576D">
        <w:t xml:space="preserve">  Mimicking </w:t>
      </w:r>
      <w:r w:rsidR="00E679AF">
        <w:t xml:space="preserve">the Romantic recoil from the Enlightenment, Rorty displaces natural science in favor of art and politics in assessing the high culture.  </w:t>
      </w:r>
      <w:r w:rsidR="00097C20">
        <w:t>The role of r</w:t>
      </w:r>
      <w:r w:rsidR="00E679AF">
        <w:t xml:space="preserve">eason is </w:t>
      </w:r>
      <w:r w:rsidR="00097C20">
        <w:t>minimized,</w:t>
      </w:r>
      <w:r w:rsidR="00E679AF">
        <w:t xml:space="preserve"> and replaced by passion and power in the understanding of human beings.</w:t>
      </w:r>
      <w:r w:rsidR="00304F9B">
        <w:t xml:space="preserve">  Rorty then confirms his turn away from philosophy towards politics by writing </w:t>
      </w:r>
      <w:r w:rsidR="00304F9B">
        <w:rPr>
          <w:i/>
          <w:iCs/>
        </w:rPr>
        <w:t>Achieving Our Country</w:t>
      </w:r>
      <w:r w:rsidR="00304F9B">
        <w:t xml:space="preserve">.  </w:t>
      </w:r>
    </w:p>
    <w:p w14:paraId="6F726371" w14:textId="125DCAAF" w:rsidR="00304F9B" w:rsidRDefault="00304F9B" w:rsidP="00E254F4">
      <w:pPr>
        <w:spacing w:line="360" w:lineRule="auto"/>
        <w:ind w:firstLine="720"/>
      </w:pPr>
    </w:p>
    <w:p w14:paraId="41D9737B" w14:textId="36F41A95" w:rsidR="00DD1A6C" w:rsidRDefault="00C475B5" w:rsidP="00E254F4">
      <w:pPr>
        <w:spacing w:line="360" w:lineRule="auto"/>
        <w:ind w:firstLine="720"/>
      </w:pPr>
      <w:r>
        <w:lastRenderedPageBreak/>
        <w:t xml:space="preserve">In fact, what Rorty criticized and rejected in </w:t>
      </w:r>
      <w:r>
        <w:rPr>
          <w:i/>
          <w:iCs/>
        </w:rPr>
        <w:t>Philosophy and the Mirror of Nature</w:t>
      </w:r>
      <w:r>
        <w:t xml:space="preserve">, and continued to criticize and reject ever after, is </w:t>
      </w:r>
      <w:r w:rsidR="00492759">
        <w:t xml:space="preserve">only the </w:t>
      </w:r>
      <w:r w:rsidR="00492759">
        <w:rPr>
          <w:i/>
          <w:iCs/>
        </w:rPr>
        <w:t xml:space="preserve">epistemology </w:t>
      </w:r>
      <w:r w:rsidR="00492759">
        <w:t>of the</w:t>
      </w:r>
      <w:r w:rsidR="008E102A">
        <w:t xml:space="preserve"> </w:t>
      </w:r>
      <w:r>
        <w:t>Enlightenment</w:t>
      </w:r>
      <w:r w:rsidR="00492759">
        <w:t>,</w:t>
      </w:r>
      <w:r>
        <w:t xml:space="preserve"> </w:t>
      </w:r>
      <w:r w:rsidR="00492759">
        <w:t xml:space="preserve">specifically </w:t>
      </w:r>
      <w:r>
        <w:t xml:space="preserve">its placing of its master-concept of </w:t>
      </w:r>
      <w:r>
        <w:rPr>
          <w:i/>
          <w:iCs/>
        </w:rPr>
        <w:t>representation</w:t>
      </w:r>
      <w:r>
        <w:t xml:space="preserve"> at the center of our philosophical understanding of our discursive </w:t>
      </w:r>
      <w:r w:rsidR="005E1092">
        <w:t xml:space="preserve">practice, </w:t>
      </w:r>
      <w:r>
        <w:t>reason</w:t>
      </w:r>
      <w:r w:rsidR="005E1092">
        <w:t>,</w:t>
      </w:r>
      <w:r>
        <w:t xml:space="preserve"> and mindedness in general.  </w:t>
      </w:r>
      <w:r w:rsidR="008E102A">
        <w:t xml:space="preserve">He wholly applauds the Enlightenment’s secular, humanistic, critical, and emancipatory commitments and accomplishments, as theoretically articulating the progressive transformation of traditional institutions and forms of life into distinctively modern ones.  </w:t>
      </w:r>
      <w:r w:rsidR="000B6537">
        <w:t xml:space="preserve">As </w:t>
      </w:r>
      <w:r w:rsidR="000B6537">
        <w:rPr>
          <w:i/>
          <w:iCs/>
        </w:rPr>
        <w:t>Pragmatism, A Version</w:t>
      </w:r>
      <w:r w:rsidR="000B6537">
        <w:t xml:space="preserve"> makes abundantly clear, Rorty sees the task of pragmatism (as the way forward for philosophy that he recommends) as being the </w:t>
      </w:r>
      <w:r w:rsidR="000B6537">
        <w:rPr>
          <w:i/>
          <w:iCs/>
        </w:rPr>
        <w:t>completion</w:t>
      </w:r>
      <w:r w:rsidR="000B6537">
        <w:t xml:space="preserve"> of the project of Enlightenment.  </w:t>
      </w:r>
      <w:r w:rsidR="00242161">
        <w:t>According to his diagnosis, doing that requires correcting its epistemology, so as to repair the deformations wrought by its reliance on the representational model.</w:t>
      </w:r>
      <w:r w:rsidR="0057529F">
        <w:rPr>
          <w:rStyle w:val="FootnoteReference"/>
        </w:rPr>
        <w:footnoteReference w:id="4"/>
      </w:r>
      <w:r w:rsidR="00242161">
        <w:t xml:space="preserve">  For, properly understood, that model turns out to be incompatible with essential progressive insights and impulses of the Enlightenment</w:t>
      </w:r>
      <w:r w:rsidR="007F4EA1">
        <w:t xml:space="preserve">: the distinctive fusion of freedom and responsibility it began to make visible, if </w:t>
      </w:r>
      <w:r w:rsidR="00970691">
        <w:t xml:space="preserve">at first </w:t>
      </w:r>
      <w:r w:rsidR="007F4EA1">
        <w:t>only dimly</w:t>
      </w:r>
      <w:r w:rsidR="00242161">
        <w:t xml:space="preserve">.  </w:t>
      </w:r>
      <w:r w:rsidR="00402FEB">
        <w:t xml:space="preserve">It is in the service of that reformed Enlightenment project that Rorty’s pragmatism seeks to frame a broader conception of </w:t>
      </w:r>
      <w:r w:rsidR="00402FEB">
        <w:rPr>
          <w:i/>
          <w:iCs/>
        </w:rPr>
        <w:t>experience</w:t>
      </w:r>
      <w:r w:rsidR="00402FEB">
        <w:t xml:space="preserve">, as the ecologically situated socially and historically articulated process of Hegelian </w:t>
      </w:r>
      <w:r w:rsidR="00402FEB" w:rsidRPr="002507E9">
        <w:rPr>
          <w:i/>
          <w:iCs/>
        </w:rPr>
        <w:t>Erfahrung</w:t>
      </w:r>
      <w:r w:rsidR="007D77F0">
        <w:t xml:space="preserve">, </w:t>
      </w:r>
      <w:r w:rsidR="00402FEB">
        <w:t xml:space="preserve">rather than as individual self-intimating immediate episodes of Cartesian </w:t>
      </w:r>
      <w:r w:rsidR="00402FEB" w:rsidRPr="002507E9">
        <w:rPr>
          <w:i/>
          <w:iCs/>
        </w:rPr>
        <w:t>Erlebnis</w:t>
      </w:r>
      <w:r w:rsidR="00402FEB">
        <w:t xml:space="preserve">.  </w:t>
      </w:r>
    </w:p>
    <w:p w14:paraId="4DAC93FB" w14:textId="77777777" w:rsidR="00FC56D7" w:rsidRDefault="00FC56D7" w:rsidP="00E254F4">
      <w:pPr>
        <w:spacing w:line="360" w:lineRule="auto"/>
        <w:ind w:firstLine="720"/>
      </w:pPr>
    </w:p>
    <w:p w14:paraId="3BC229EC" w14:textId="3F804550" w:rsidR="00580F69" w:rsidRDefault="00402FEB" w:rsidP="00E254F4">
      <w:pPr>
        <w:spacing w:line="360" w:lineRule="auto"/>
        <w:ind w:firstLine="720"/>
      </w:pPr>
      <w:r>
        <w:t>A</w:t>
      </w:r>
      <w:r w:rsidR="00476D62">
        <w:t>s to the charge of irrationalism, I hope</w:t>
      </w:r>
      <w:r w:rsidR="00C11AD0">
        <w:t xml:space="preserve"> the foregoing</w:t>
      </w:r>
      <w:r w:rsidR="00476D62">
        <w:t xml:space="preserve"> </w:t>
      </w:r>
      <w:r w:rsidR="00C11AD0">
        <w:t>(</w:t>
      </w:r>
      <w:r w:rsidR="00476D62">
        <w:t>re</w:t>
      </w:r>
      <w:r w:rsidR="00C11AD0">
        <w:t>)description of his view</w:t>
      </w:r>
      <w:r w:rsidR="00476D62">
        <w:t xml:space="preserve"> make clear just how point-missing such a characterization would be.  F</w:t>
      </w:r>
      <w:r>
        <w:t xml:space="preserve">ar from rejecting the notion of </w:t>
      </w:r>
      <w:r>
        <w:rPr>
          <w:i/>
          <w:iCs/>
        </w:rPr>
        <w:t>reason</w:t>
      </w:r>
      <w:r>
        <w:t xml:space="preserve">, </w:t>
      </w:r>
      <w:r w:rsidR="005747EB">
        <w:t>Rorty</w:t>
      </w:r>
      <w:r>
        <w:t xml:space="preserve"> seeks a broader</w:t>
      </w:r>
      <w:r w:rsidR="00DD1A6C">
        <w:t>, deeper</w:t>
      </w:r>
      <w:r>
        <w:t xml:space="preserve"> conception of it.  </w:t>
      </w:r>
      <w:r w:rsidR="00E76FFF">
        <w:t xml:space="preserve">To that end, </w:t>
      </w:r>
      <w:r w:rsidR="009702AF">
        <w:t>his</w:t>
      </w:r>
      <w:r>
        <w:t xml:space="preserve"> pragmatism follows Peirce in focusing to begin with on the kind of selectional process common to evolution and learning</w:t>
      </w:r>
      <w:r w:rsidR="00A95A8B">
        <w:t>, and follows Dewey in thematizing the radical transformation</w:t>
      </w:r>
      <w:r>
        <w:t xml:space="preserve"> </w:t>
      </w:r>
      <w:r w:rsidR="00A95A8B">
        <w:t xml:space="preserve">wrought by engaging in specifically </w:t>
      </w:r>
      <w:r w:rsidR="00A95A8B" w:rsidRPr="00A95A8B">
        <w:rPr>
          <w:i/>
          <w:iCs/>
        </w:rPr>
        <w:t>discursive</w:t>
      </w:r>
      <w:r w:rsidR="00A95A8B">
        <w:t xml:space="preserve"> social practices: practices of giving, seeking, and assessing reasons.  </w:t>
      </w:r>
      <w:r w:rsidR="009D756A">
        <w:lastRenderedPageBreak/>
        <w:t xml:space="preserve">Rather than </w:t>
      </w:r>
      <w:r w:rsidR="001B265B">
        <w:t>jettisoning reason</w:t>
      </w:r>
      <w:r w:rsidR="002C749C">
        <w:t xml:space="preserve">, Rorty argues that the Enlightenment needs to be brought to completion by rejecting the semantic representationalism at the core of its epistemology precisely because </w:t>
      </w:r>
      <w:r w:rsidR="006B590F">
        <w:t xml:space="preserve">that strand of </w:t>
      </w:r>
      <w:r w:rsidR="00275B1A">
        <w:t xml:space="preserve">its </w:t>
      </w:r>
      <w:r w:rsidR="006B590F">
        <w:t>thought</w:t>
      </w:r>
      <w:r w:rsidR="002C749C">
        <w:t xml:space="preserve"> is not compatible with the critical, </w:t>
      </w:r>
      <w:r w:rsidR="00A06E6B">
        <w:t>anti-authoritarian</w:t>
      </w:r>
      <w:r w:rsidR="002C749C">
        <w:t xml:space="preserve"> conception of reason and the role of reasoning in the normative life of human beings that </w:t>
      </w:r>
      <w:r w:rsidR="00521461">
        <w:t>he takes to be</w:t>
      </w:r>
      <w:r w:rsidR="002C749C">
        <w:t xml:space="preserve"> the principal glory of that movement of thought.  </w:t>
      </w:r>
      <w:r w:rsidR="00513239">
        <w:t>Indeed, l</w:t>
      </w:r>
      <w:r w:rsidR="00573AAB">
        <w:t xml:space="preserve">ike his hero Hegel before him, </w:t>
      </w:r>
      <w:r w:rsidR="009A4E76">
        <w:t xml:space="preserve">Rorty is, </w:t>
      </w:r>
      <w:r w:rsidR="009A4E76">
        <w:rPr>
          <w:i/>
          <w:iCs/>
        </w:rPr>
        <w:t>inter alia</w:t>
      </w:r>
      <w:r w:rsidR="009A4E76">
        <w:t xml:space="preserve">, the prophet of </w:t>
      </w:r>
      <w:r w:rsidR="00513239">
        <w:t>a particular kind of</w:t>
      </w:r>
      <w:r w:rsidR="00573AAB">
        <w:t xml:space="preserve"> </w:t>
      </w:r>
      <w:r w:rsidR="009A4E76">
        <w:t xml:space="preserve">emancipatory </w:t>
      </w:r>
      <w:r w:rsidR="00573AAB">
        <w:t xml:space="preserve">reflective </w:t>
      </w:r>
      <w:r w:rsidR="009A4E76">
        <w:t>reason</w:t>
      </w:r>
      <w:r w:rsidR="00513239">
        <w:t>.  For he practices, preaches, and theorizes about</w:t>
      </w:r>
      <w:r w:rsidR="00573AAB">
        <w:t xml:space="preserve"> the sort of self-consciousness</w:t>
      </w:r>
      <w:r w:rsidR="009A4E76">
        <w:t xml:space="preserve"> that consists in redescription: </w:t>
      </w:r>
      <w:r w:rsidR="00573AAB">
        <w:t xml:space="preserve">in </w:t>
      </w:r>
      <w:r w:rsidR="009A4E76">
        <w:t xml:space="preserve">deploying </w:t>
      </w:r>
      <w:r w:rsidR="00573AAB">
        <w:t xml:space="preserve">new </w:t>
      </w:r>
      <w:r w:rsidR="009A4E76">
        <w:t>vocabularies</w:t>
      </w:r>
      <w:r w:rsidR="00324E25">
        <w:t xml:space="preserve"> that alter</w:t>
      </w:r>
      <w:r w:rsidR="00580F69">
        <w:t xml:space="preserve"> what we take to be a reason for what, and so what we can mean and think. </w:t>
      </w:r>
      <w:r w:rsidR="007F4EA1">
        <w:t xml:space="preserve"> What is on display in this volume is Rorty’s pragmatism as his final synthesis of Enlightenment naturalism (the mirror, </w:t>
      </w:r>
      <w:r w:rsidR="006C1580">
        <w:t>image of</w:t>
      </w:r>
      <w:r w:rsidR="007F4EA1">
        <w:t xml:space="preserve"> scientific fidelity to nature) and Romantic creativity (the lamp, </w:t>
      </w:r>
      <w:r w:rsidR="006C1580">
        <w:t>image of</w:t>
      </w:r>
      <w:r w:rsidR="007F4EA1">
        <w:t xml:space="preserve"> artistic creative genius)</w:t>
      </w:r>
      <w:r w:rsidR="009B437E">
        <w:t>,</w:t>
      </w:r>
      <w:r w:rsidR="00513239">
        <w:t xml:space="preserve"> precisely as an inspiring </w:t>
      </w:r>
      <w:r w:rsidR="00EE55FE">
        <w:t xml:space="preserve">new </w:t>
      </w:r>
      <w:r w:rsidR="00513239">
        <w:t xml:space="preserve">conception of </w:t>
      </w:r>
      <w:r w:rsidR="0064385E">
        <w:t xml:space="preserve">the role of </w:t>
      </w:r>
      <w:r w:rsidR="00513239">
        <w:t>reason</w:t>
      </w:r>
      <w:r w:rsidR="0064385E">
        <w:t xml:space="preserve"> in human life</w:t>
      </w:r>
      <w:r w:rsidR="007F4EA1">
        <w:t>.</w:t>
      </w:r>
      <w:r w:rsidR="00513239">
        <w:t xml:space="preserve">  </w:t>
      </w:r>
    </w:p>
    <w:p w14:paraId="7F84F9B1" w14:textId="77777777" w:rsidR="00580F69" w:rsidRDefault="00580F69" w:rsidP="00E254F4">
      <w:pPr>
        <w:spacing w:line="360" w:lineRule="auto"/>
        <w:ind w:firstLine="720"/>
      </w:pPr>
    </w:p>
    <w:p w14:paraId="0629AAD6" w14:textId="6CCF98BF" w:rsidR="002214A9" w:rsidRDefault="002214A9" w:rsidP="00E254F4">
      <w:pPr>
        <w:spacing w:line="360" w:lineRule="auto"/>
      </w:pPr>
    </w:p>
    <w:p w14:paraId="7323B5F2" w14:textId="77777777" w:rsidR="00DB0044" w:rsidRDefault="00DB0044" w:rsidP="00E254F4">
      <w:pPr>
        <w:spacing w:line="360" w:lineRule="auto"/>
      </w:pPr>
    </w:p>
    <w:p w14:paraId="078B7949" w14:textId="77777777" w:rsidR="002214A9" w:rsidRDefault="002214A9" w:rsidP="00E254F4">
      <w:pPr>
        <w:spacing w:line="360" w:lineRule="auto"/>
      </w:pPr>
    </w:p>
    <w:p w14:paraId="4C228460" w14:textId="69A866C9" w:rsidR="00F07C9E" w:rsidRDefault="00F07C9E" w:rsidP="00E254F4">
      <w:pPr>
        <w:spacing w:line="360" w:lineRule="auto"/>
      </w:pPr>
    </w:p>
    <w:sectPr w:rsidR="00F07C9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3B800" w14:textId="77777777" w:rsidR="002B61E8" w:rsidRDefault="002B61E8" w:rsidP="00360DD0">
      <w:pPr>
        <w:spacing w:line="240" w:lineRule="auto"/>
      </w:pPr>
      <w:r>
        <w:separator/>
      </w:r>
    </w:p>
  </w:endnote>
  <w:endnote w:type="continuationSeparator" w:id="0">
    <w:p w14:paraId="4FD3FC7C" w14:textId="77777777" w:rsidR="002B61E8" w:rsidRDefault="002B61E8" w:rsidP="00360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hotinaMT">
    <w:altName w:val="Times New Roman"/>
    <w:charset w:val="00"/>
    <w:family w:val="auto"/>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071249"/>
      <w:docPartObj>
        <w:docPartGallery w:val="Page Numbers (Bottom of Page)"/>
        <w:docPartUnique/>
      </w:docPartObj>
    </w:sdtPr>
    <w:sdtEndPr>
      <w:rPr>
        <w:noProof/>
        <w:sz w:val="20"/>
        <w:szCs w:val="20"/>
      </w:rPr>
    </w:sdtEndPr>
    <w:sdtContent>
      <w:p w14:paraId="17721802" w14:textId="69373344" w:rsidR="00D15E11" w:rsidRPr="00D15E11" w:rsidRDefault="00D15E11">
        <w:pPr>
          <w:pStyle w:val="Footer"/>
          <w:jc w:val="center"/>
          <w:rPr>
            <w:sz w:val="20"/>
            <w:szCs w:val="20"/>
          </w:rPr>
        </w:pPr>
        <w:r w:rsidRPr="00D15E11">
          <w:rPr>
            <w:sz w:val="20"/>
            <w:szCs w:val="20"/>
          </w:rPr>
          <w:fldChar w:fldCharType="begin"/>
        </w:r>
        <w:r w:rsidRPr="00D15E11">
          <w:rPr>
            <w:sz w:val="20"/>
            <w:szCs w:val="20"/>
          </w:rPr>
          <w:instrText xml:space="preserve"> PAGE   \* MERGEFORMAT </w:instrText>
        </w:r>
        <w:r w:rsidRPr="00D15E11">
          <w:rPr>
            <w:sz w:val="20"/>
            <w:szCs w:val="20"/>
          </w:rPr>
          <w:fldChar w:fldCharType="separate"/>
        </w:r>
        <w:r w:rsidRPr="00D15E11">
          <w:rPr>
            <w:noProof/>
            <w:sz w:val="20"/>
            <w:szCs w:val="20"/>
          </w:rPr>
          <w:t>2</w:t>
        </w:r>
        <w:r w:rsidRPr="00D15E11">
          <w:rPr>
            <w:noProof/>
            <w:sz w:val="20"/>
            <w:szCs w:val="20"/>
          </w:rPr>
          <w:fldChar w:fldCharType="end"/>
        </w:r>
      </w:p>
    </w:sdtContent>
  </w:sdt>
  <w:p w14:paraId="07775CDB" w14:textId="77777777" w:rsidR="00D15E11" w:rsidRDefault="00D15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8399A" w14:textId="77777777" w:rsidR="002B61E8" w:rsidRDefault="002B61E8" w:rsidP="00360DD0">
      <w:pPr>
        <w:spacing w:line="240" w:lineRule="auto"/>
      </w:pPr>
      <w:r>
        <w:separator/>
      </w:r>
    </w:p>
  </w:footnote>
  <w:footnote w:type="continuationSeparator" w:id="0">
    <w:p w14:paraId="1008B0C6" w14:textId="77777777" w:rsidR="002B61E8" w:rsidRDefault="002B61E8" w:rsidP="00360DD0">
      <w:pPr>
        <w:spacing w:line="240" w:lineRule="auto"/>
      </w:pPr>
      <w:r>
        <w:continuationSeparator/>
      </w:r>
    </w:p>
  </w:footnote>
  <w:footnote w:id="1">
    <w:p w14:paraId="2F8A3A42" w14:textId="77777777" w:rsidR="00DA5D32" w:rsidRPr="00647DD3" w:rsidRDefault="00DA5D32" w:rsidP="00535A7C">
      <w:pPr>
        <w:pStyle w:val="FootnoteText"/>
      </w:pPr>
      <w:r>
        <w:rPr>
          <w:rStyle w:val="FootnoteReference"/>
        </w:rPr>
        <w:footnoteRef/>
      </w:r>
      <w:r>
        <w:t xml:space="preserve">  </w:t>
      </w:r>
      <w:r>
        <w:rPr>
          <w:i/>
        </w:rPr>
        <w:t>Social Contract</w:t>
      </w:r>
      <w:r>
        <w:t>, Book I, section 8.</w:t>
      </w:r>
    </w:p>
  </w:footnote>
  <w:footnote w:id="2">
    <w:p w14:paraId="210E9035" w14:textId="5F646BB8" w:rsidR="00DA5D32" w:rsidRDefault="00DA5D32">
      <w:pPr>
        <w:pStyle w:val="FootnoteText"/>
      </w:pPr>
      <w:r>
        <w:rPr>
          <w:rStyle w:val="FootnoteReference"/>
        </w:rPr>
        <w:footnoteRef/>
      </w:r>
      <w:r>
        <w:t xml:space="preserve"> “Intellectual Autobiography” in the Schilpp volume </w:t>
      </w:r>
      <w:r>
        <w:rPr>
          <w:i/>
        </w:rPr>
        <w:t>The Philosophy of Richard Rorty</w:t>
      </w:r>
      <w:r>
        <w:t xml:space="preserve"> in the Library of Living Philosophers series (vol XXXII), edited by Randall E. Auxier and Lewis Edwin Hahn [Open Court Publishing, 2007], p. 13.</w:t>
      </w:r>
    </w:p>
  </w:footnote>
  <w:footnote w:id="3">
    <w:p w14:paraId="12544BAD" w14:textId="21E877CE" w:rsidR="00DA5D32" w:rsidRPr="002D73BB" w:rsidRDefault="00DA5D32">
      <w:pPr>
        <w:pStyle w:val="FootnoteText"/>
      </w:pPr>
      <w:r>
        <w:rPr>
          <w:rStyle w:val="FootnoteReference"/>
        </w:rPr>
        <w:footnoteRef/>
      </w:r>
      <w:r>
        <w:t xml:space="preserve">  With characteristic modesty and honesty, in the same essay Rorty offers a similar assessment of his earlier anthology </w:t>
      </w:r>
      <w:r>
        <w:rPr>
          <w:i/>
          <w:iCs/>
        </w:rPr>
        <w:t>The Linguistic Turn</w:t>
      </w:r>
      <w:r>
        <w:t xml:space="preserve">, from 1967.  In his substantial introduction, he pitches the book as addressing the urgent metaphilosophical question “What does it mean to say that philosophy is, or should become, the analysis of language?” In his assessment forty years later he says “People stopped making that claim just about the time I published my collection, so </w:t>
      </w:r>
      <w:r>
        <w:rPr>
          <w:i/>
          <w:iCs/>
        </w:rPr>
        <w:t>The Linguistic Turn</w:t>
      </w:r>
      <w:r>
        <w:t xml:space="preserve"> is now a quaint historical artifact…I learned quite a bit from…trying to adjudicate the issues between ‘ideal language philosophy’ (Carnap, Quine) and ‘ordinary language philosophy’ (Austin, Wittgenstein).  These two terms were, however, dropping out of use just about the time </w:t>
      </w:r>
      <w:r>
        <w:rPr>
          <w:i/>
          <w:iCs/>
        </w:rPr>
        <w:t>The Linguistic Turn</w:t>
      </w:r>
      <w:r>
        <w:t xml:space="preserve"> was published.” [p. 12].</w:t>
      </w:r>
    </w:p>
  </w:footnote>
  <w:footnote w:id="4">
    <w:p w14:paraId="13BC8912" w14:textId="0C2CABAF" w:rsidR="0057529F" w:rsidRPr="0007598F" w:rsidRDefault="0057529F" w:rsidP="0057529F">
      <w:r>
        <w:rPr>
          <w:rStyle w:val="FootnoteReference"/>
        </w:rPr>
        <w:footnoteRef/>
      </w:r>
      <w:r>
        <w:t xml:space="preserve"> </w:t>
      </w:r>
      <w:r w:rsidR="00C57B0F">
        <w:rPr>
          <w:sz w:val="20"/>
          <w:szCs w:val="20"/>
        </w:rPr>
        <w:t xml:space="preserve">Here again we are reminded of </w:t>
      </w:r>
      <w:r w:rsidRPr="0057529F">
        <w:rPr>
          <w:sz w:val="20"/>
          <w:szCs w:val="20"/>
        </w:rPr>
        <w:t xml:space="preserve">the extent to which Rorty uses specifically Kantian conceptual raw materials in both the earlier and the later forms of his criticism of Enlightenment epistemology.  The arguments of </w:t>
      </w:r>
      <w:r w:rsidRPr="0057529F">
        <w:rPr>
          <w:i/>
          <w:iCs/>
          <w:sz w:val="20"/>
          <w:szCs w:val="20"/>
        </w:rPr>
        <w:t>PMN</w:t>
      </w:r>
      <w:r w:rsidRPr="0057529F">
        <w:rPr>
          <w:sz w:val="20"/>
          <w:szCs w:val="20"/>
        </w:rPr>
        <w:t xml:space="preserve"> turn to a substantial extent on the Kantian distinction between norms and causes, the “</w:t>
      </w:r>
      <w:r w:rsidRPr="0057529F">
        <w:rPr>
          <w:i/>
          <w:iCs/>
          <w:sz w:val="20"/>
          <w:szCs w:val="20"/>
        </w:rPr>
        <w:t>quid juris</w:t>
      </w:r>
      <w:r w:rsidRPr="0057529F">
        <w:rPr>
          <w:sz w:val="20"/>
          <w:szCs w:val="20"/>
        </w:rPr>
        <w:t>” and the “</w:t>
      </w:r>
      <w:r w:rsidRPr="0057529F">
        <w:rPr>
          <w:i/>
          <w:iCs/>
          <w:sz w:val="20"/>
          <w:szCs w:val="20"/>
        </w:rPr>
        <w:t>quid facti</w:t>
      </w:r>
      <w:r w:rsidRPr="0057529F">
        <w:rPr>
          <w:sz w:val="20"/>
          <w:szCs w:val="20"/>
        </w:rPr>
        <w:t xml:space="preserve">.”  (It is because he failed to separate these, Kant teaches us, that “the celebrated Mr. Locke” fails to produce a real epistemology, substituting for it “a mere physiology of the Understanding.”)  </w:t>
      </w:r>
      <w:r w:rsidR="00C57B0F">
        <w:rPr>
          <w:sz w:val="20"/>
          <w:szCs w:val="20"/>
        </w:rPr>
        <w:t xml:space="preserve">I mentioned above that Rorty depends on distinguishing the causal role of reality as constraining us via the consequences of our doings (good) from its normative role as authority (bad).  </w:t>
      </w:r>
      <w:r w:rsidRPr="0057529F">
        <w:rPr>
          <w:sz w:val="20"/>
          <w:szCs w:val="20"/>
        </w:rPr>
        <w:t xml:space="preserve">According to the story I have told here, at the heart of </w:t>
      </w:r>
      <w:r w:rsidRPr="0057529F">
        <w:rPr>
          <w:i/>
          <w:iCs/>
          <w:sz w:val="20"/>
          <w:szCs w:val="20"/>
        </w:rPr>
        <w:t>PV</w:t>
      </w:r>
      <w:r w:rsidRPr="0057529F">
        <w:rPr>
          <w:sz w:val="20"/>
          <w:szCs w:val="20"/>
        </w:rPr>
        <w:t xml:space="preserve"> is the application of this insight of Kant into the normative character of intentionality generally, as it applies specifically to Enlightenment epistemology’s master-concept, </w:t>
      </w:r>
      <w:r w:rsidRPr="0057529F">
        <w:rPr>
          <w:i/>
          <w:iCs/>
          <w:sz w:val="20"/>
          <w:szCs w:val="20"/>
        </w:rPr>
        <w:t>representation</w:t>
      </w:r>
      <w:r w:rsidRPr="0057529F">
        <w:rPr>
          <w:sz w:val="20"/>
          <w:szCs w:val="20"/>
        </w:rPr>
        <w:t xml:space="preserve">.  </w:t>
      </w:r>
    </w:p>
    <w:p w14:paraId="31210434" w14:textId="42E32D43" w:rsidR="0057529F" w:rsidRDefault="005752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10677" w14:textId="17064CD1" w:rsidR="00D15E11" w:rsidRPr="00D15E11" w:rsidRDefault="00D15E11">
    <w:pPr>
      <w:pStyle w:val="Header"/>
      <w:rPr>
        <w:sz w:val="20"/>
        <w:szCs w:val="20"/>
      </w:rPr>
    </w:pPr>
    <w:r w:rsidRPr="00D15E11">
      <w:rPr>
        <w:sz w:val="20"/>
        <w:szCs w:val="20"/>
      </w:rPr>
      <w:tab/>
    </w:r>
    <w:r w:rsidRPr="00D15E11">
      <w:rPr>
        <w:sz w:val="20"/>
        <w:szCs w:val="20"/>
      </w:rPr>
      <w:tab/>
      <w:t>Brandom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D4C1C"/>
    <w:multiLevelType w:val="hybridMultilevel"/>
    <w:tmpl w:val="26700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230FA"/>
    <w:multiLevelType w:val="hybridMultilevel"/>
    <w:tmpl w:val="707A7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E69AE"/>
    <w:multiLevelType w:val="hybridMultilevel"/>
    <w:tmpl w:val="8AA43D3C"/>
    <w:lvl w:ilvl="0" w:tplc="76F4039C">
      <w:start w:val="1"/>
      <w:numFmt w:val="decimal"/>
      <w:pStyle w:val="Numbered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867B9"/>
    <w:multiLevelType w:val="hybridMultilevel"/>
    <w:tmpl w:val="ED6A8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00B9E"/>
    <w:multiLevelType w:val="hybridMultilevel"/>
    <w:tmpl w:val="94702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6005C"/>
    <w:multiLevelType w:val="hybridMultilevel"/>
    <w:tmpl w:val="731C6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010D"/>
    <w:multiLevelType w:val="hybridMultilevel"/>
    <w:tmpl w:val="ACDC102E"/>
    <w:lvl w:ilvl="0" w:tplc="79182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39"/>
    <w:rsid w:val="000245E5"/>
    <w:rsid w:val="00040EDE"/>
    <w:rsid w:val="000412F2"/>
    <w:rsid w:val="00044B8E"/>
    <w:rsid w:val="000467DD"/>
    <w:rsid w:val="00047CE7"/>
    <w:rsid w:val="00050434"/>
    <w:rsid w:val="00050D0F"/>
    <w:rsid w:val="00052823"/>
    <w:rsid w:val="00053D66"/>
    <w:rsid w:val="00053DBD"/>
    <w:rsid w:val="000560C6"/>
    <w:rsid w:val="000651E5"/>
    <w:rsid w:val="00070030"/>
    <w:rsid w:val="00071A47"/>
    <w:rsid w:val="00072F07"/>
    <w:rsid w:val="00074498"/>
    <w:rsid w:val="0007598F"/>
    <w:rsid w:val="00077797"/>
    <w:rsid w:val="00083D57"/>
    <w:rsid w:val="00084998"/>
    <w:rsid w:val="0008732D"/>
    <w:rsid w:val="00092D5C"/>
    <w:rsid w:val="00095A07"/>
    <w:rsid w:val="00097C20"/>
    <w:rsid w:val="000A1CD9"/>
    <w:rsid w:val="000A50E7"/>
    <w:rsid w:val="000B48B6"/>
    <w:rsid w:val="000B6537"/>
    <w:rsid w:val="000C0CBA"/>
    <w:rsid w:val="000C26B2"/>
    <w:rsid w:val="000D5843"/>
    <w:rsid w:val="000E235D"/>
    <w:rsid w:val="000E5588"/>
    <w:rsid w:val="000E7889"/>
    <w:rsid w:val="000F59C1"/>
    <w:rsid w:val="001045D1"/>
    <w:rsid w:val="00107A57"/>
    <w:rsid w:val="001112FB"/>
    <w:rsid w:val="00111B7A"/>
    <w:rsid w:val="00116AB6"/>
    <w:rsid w:val="00124AA8"/>
    <w:rsid w:val="0013158C"/>
    <w:rsid w:val="00135057"/>
    <w:rsid w:val="00136A71"/>
    <w:rsid w:val="00137EED"/>
    <w:rsid w:val="00141488"/>
    <w:rsid w:val="00143305"/>
    <w:rsid w:val="00146699"/>
    <w:rsid w:val="00147143"/>
    <w:rsid w:val="00153744"/>
    <w:rsid w:val="0015468C"/>
    <w:rsid w:val="00157E35"/>
    <w:rsid w:val="00163D02"/>
    <w:rsid w:val="00167331"/>
    <w:rsid w:val="00167B37"/>
    <w:rsid w:val="00170274"/>
    <w:rsid w:val="001717AA"/>
    <w:rsid w:val="00171D67"/>
    <w:rsid w:val="00181689"/>
    <w:rsid w:val="00184C3B"/>
    <w:rsid w:val="001862BB"/>
    <w:rsid w:val="00186EDE"/>
    <w:rsid w:val="00187B75"/>
    <w:rsid w:val="00192659"/>
    <w:rsid w:val="001928F6"/>
    <w:rsid w:val="00196CC9"/>
    <w:rsid w:val="001A1964"/>
    <w:rsid w:val="001A4577"/>
    <w:rsid w:val="001A622D"/>
    <w:rsid w:val="001A69B9"/>
    <w:rsid w:val="001A74DF"/>
    <w:rsid w:val="001A75F9"/>
    <w:rsid w:val="001B02A2"/>
    <w:rsid w:val="001B265B"/>
    <w:rsid w:val="001B6435"/>
    <w:rsid w:val="001D1BE2"/>
    <w:rsid w:val="001D558E"/>
    <w:rsid w:val="001D6335"/>
    <w:rsid w:val="001E3C2A"/>
    <w:rsid w:val="001E74F1"/>
    <w:rsid w:val="001E75AB"/>
    <w:rsid w:val="001F24C6"/>
    <w:rsid w:val="001F461A"/>
    <w:rsid w:val="001F5524"/>
    <w:rsid w:val="001F5EBE"/>
    <w:rsid w:val="001F761A"/>
    <w:rsid w:val="002105DC"/>
    <w:rsid w:val="0021462D"/>
    <w:rsid w:val="00217259"/>
    <w:rsid w:val="002214A9"/>
    <w:rsid w:val="002228E3"/>
    <w:rsid w:val="00227751"/>
    <w:rsid w:val="00233629"/>
    <w:rsid w:val="00235117"/>
    <w:rsid w:val="00235BC8"/>
    <w:rsid w:val="002361C5"/>
    <w:rsid w:val="00242161"/>
    <w:rsid w:val="002449D5"/>
    <w:rsid w:val="00250686"/>
    <w:rsid w:val="002507E9"/>
    <w:rsid w:val="002514F7"/>
    <w:rsid w:val="0025551B"/>
    <w:rsid w:val="00256C4B"/>
    <w:rsid w:val="00257698"/>
    <w:rsid w:val="00261714"/>
    <w:rsid w:val="00261CFD"/>
    <w:rsid w:val="00272408"/>
    <w:rsid w:val="00275952"/>
    <w:rsid w:val="00275B1A"/>
    <w:rsid w:val="00276E76"/>
    <w:rsid w:val="00277264"/>
    <w:rsid w:val="00277587"/>
    <w:rsid w:val="00277F25"/>
    <w:rsid w:val="00280275"/>
    <w:rsid w:val="00281E81"/>
    <w:rsid w:val="0028576D"/>
    <w:rsid w:val="00286844"/>
    <w:rsid w:val="00292D46"/>
    <w:rsid w:val="00292DCE"/>
    <w:rsid w:val="00297778"/>
    <w:rsid w:val="002A0AD2"/>
    <w:rsid w:val="002A233F"/>
    <w:rsid w:val="002B61E8"/>
    <w:rsid w:val="002B717B"/>
    <w:rsid w:val="002B71D5"/>
    <w:rsid w:val="002B7DD5"/>
    <w:rsid w:val="002C059D"/>
    <w:rsid w:val="002C35D2"/>
    <w:rsid w:val="002C4837"/>
    <w:rsid w:val="002C4FC0"/>
    <w:rsid w:val="002C5FB0"/>
    <w:rsid w:val="002C749C"/>
    <w:rsid w:val="002D167D"/>
    <w:rsid w:val="002D20BB"/>
    <w:rsid w:val="002D4E78"/>
    <w:rsid w:val="002D566F"/>
    <w:rsid w:val="002D73BB"/>
    <w:rsid w:val="002E0021"/>
    <w:rsid w:val="002E01A1"/>
    <w:rsid w:val="002E10AB"/>
    <w:rsid w:val="002E3C83"/>
    <w:rsid w:val="002E646E"/>
    <w:rsid w:val="002E75C8"/>
    <w:rsid w:val="002F5777"/>
    <w:rsid w:val="002F5806"/>
    <w:rsid w:val="002F760A"/>
    <w:rsid w:val="003018CE"/>
    <w:rsid w:val="003046BE"/>
    <w:rsid w:val="003049C2"/>
    <w:rsid w:val="00304F9B"/>
    <w:rsid w:val="00304FB2"/>
    <w:rsid w:val="003052AA"/>
    <w:rsid w:val="0031031E"/>
    <w:rsid w:val="00310EAD"/>
    <w:rsid w:val="00314032"/>
    <w:rsid w:val="00321B2E"/>
    <w:rsid w:val="00321CE0"/>
    <w:rsid w:val="00321EBE"/>
    <w:rsid w:val="0032303D"/>
    <w:rsid w:val="00323287"/>
    <w:rsid w:val="00324AC4"/>
    <w:rsid w:val="00324E25"/>
    <w:rsid w:val="0032727F"/>
    <w:rsid w:val="00332335"/>
    <w:rsid w:val="0033512E"/>
    <w:rsid w:val="00344033"/>
    <w:rsid w:val="00344601"/>
    <w:rsid w:val="00345196"/>
    <w:rsid w:val="003518C0"/>
    <w:rsid w:val="00352F0A"/>
    <w:rsid w:val="00355B36"/>
    <w:rsid w:val="00360078"/>
    <w:rsid w:val="00360DD0"/>
    <w:rsid w:val="0036659B"/>
    <w:rsid w:val="00366F72"/>
    <w:rsid w:val="00375B27"/>
    <w:rsid w:val="00376DF3"/>
    <w:rsid w:val="00377735"/>
    <w:rsid w:val="003836CA"/>
    <w:rsid w:val="003836E6"/>
    <w:rsid w:val="003912B6"/>
    <w:rsid w:val="003B0D41"/>
    <w:rsid w:val="003B3F2C"/>
    <w:rsid w:val="003B4BBD"/>
    <w:rsid w:val="003C1E39"/>
    <w:rsid w:val="003C50D9"/>
    <w:rsid w:val="003D01CD"/>
    <w:rsid w:val="003D5CD6"/>
    <w:rsid w:val="003D707B"/>
    <w:rsid w:val="003E0933"/>
    <w:rsid w:val="003E2D40"/>
    <w:rsid w:val="003E4E38"/>
    <w:rsid w:val="003F0DE7"/>
    <w:rsid w:val="003F7AFD"/>
    <w:rsid w:val="00400786"/>
    <w:rsid w:val="00402FEB"/>
    <w:rsid w:val="00403847"/>
    <w:rsid w:val="00406C1E"/>
    <w:rsid w:val="00421367"/>
    <w:rsid w:val="00421774"/>
    <w:rsid w:val="00422FBE"/>
    <w:rsid w:val="004236E0"/>
    <w:rsid w:val="00423D45"/>
    <w:rsid w:val="00423FD5"/>
    <w:rsid w:val="00424501"/>
    <w:rsid w:val="00425602"/>
    <w:rsid w:val="004425A7"/>
    <w:rsid w:val="004432DA"/>
    <w:rsid w:val="00443638"/>
    <w:rsid w:val="00445145"/>
    <w:rsid w:val="00445929"/>
    <w:rsid w:val="004509B4"/>
    <w:rsid w:val="00450DCB"/>
    <w:rsid w:val="00451D75"/>
    <w:rsid w:val="00455058"/>
    <w:rsid w:val="00455405"/>
    <w:rsid w:val="004562FF"/>
    <w:rsid w:val="00456A73"/>
    <w:rsid w:val="00462BC7"/>
    <w:rsid w:val="00462EF9"/>
    <w:rsid w:val="004630DE"/>
    <w:rsid w:val="0047086A"/>
    <w:rsid w:val="00470BE9"/>
    <w:rsid w:val="00476D62"/>
    <w:rsid w:val="00482699"/>
    <w:rsid w:val="00482B81"/>
    <w:rsid w:val="0048768F"/>
    <w:rsid w:val="0049248F"/>
    <w:rsid w:val="00492759"/>
    <w:rsid w:val="00492B4B"/>
    <w:rsid w:val="004A45A8"/>
    <w:rsid w:val="004A4652"/>
    <w:rsid w:val="004A653E"/>
    <w:rsid w:val="004B23D4"/>
    <w:rsid w:val="004B2BDC"/>
    <w:rsid w:val="004B5596"/>
    <w:rsid w:val="004C1AA1"/>
    <w:rsid w:val="004C31DE"/>
    <w:rsid w:val="004D1B46"/>
    <w:rsid w:val="004D2328"/>
    <w:rsid w:val="004D3473"/>
    <w:rsid w:val="004D7B4D"/>
    <w:rsid w:val="004E0FF6"/>
    <w:rsid w:val="004E38AA"/>
    <w:rsid w:val="004E40B6"/>
    <w:rsid w:val="004E494B"/>
    <w:rsid w:val="004E6FBD"/>
    <w:rsid w:val="004E754A"/>
    <w:rsid w:val="004F30FF"/>
    <w:rsid w:val="004F4C81"/>
    <w:rsid w:val="004F764F"/>
    <w:rsid w:val="00503F04"/>
    <w:rsid w:val="00507930"/>
    <w:rsid w:val="00510C39"/>
    <w:rsid w:val="00513239"/>
    <w:rsid w:val="00514654"/>
    <w:rsid w:val="00521461"/>
    <w:rsid w:val="005264F3"/>
    <w:rsid w:val="00526725"/>
    <w:rsid w:val="00527B69"/>
    <w:rsid w:val="00534274"/>
    <w:rsid w:val="00535A7C"/>
    <w:rsid w:val="00535E6B"/>
    <w:rsid w:val="0053798E"/>
    <w:rsid w:val="00543F02"/>
    <w:rsid w:val="00544E6B"/>
    <w:rsid w:val="00557D2C"/>
    <w:rsid w:val="00562153"/>
    <w:rsid w:val="00563724"/>
    <w:rsid w:val="005642C0"/>
    <w:rsid w:val="00564AD9"/>
    <w:rsid w:val="00564DD4"/>
    <w:rsid w:val="00565333"/>
    <w:rsid w:val="005710F9"/>
    <w:rsid w:val="0057135D"/>
    <w:rsid w:val="005715CB"/>
    <w:rsid w:val="00573AAB"/>
    <w:rsid w:val="005747EB"/>
    <w:rsid w:val="0057529F"/>
    <w:rsid w:val="00580A24"/>
    <w:rsid w:val="00580F69"/>
    <w:rsid w:val="0058660C"/>
    <w:rsid w:val="00587B52"/>
    <w:rsid w:val="005938C6"/>
    <w:rsid w:val="00594365"/>
    <w:rsid w:val="005A0985"/>
    <w:rsid w:val="005B4CF4"/>
    <w:rsid w:val="005B6176"/>
    <w:rsid w:val="005C20C7"/>
    <w:rsid w:val="005C4FDC"/>
    <w:rsid w:val="005D2917"/>
    <w:rsid w:val="005D3456"/>
    <w:rsid w:val="005D405F"/>
    <w:rsid w:val="005D4B99"/>
    <w:rsid w:val="005D7203"/>
    <w:rsid w:val="005E1092"/>
    <w:rsid w:val="005E3D3F"/>
    <w:rsid w:val="005E52CD"/>
    <w:rsid w:val="005E68CD"/>
    <w:rsid w:val="005F159A"/>
    <w:rsid w:val="005F18BA"/>
    <w:rsid w:val="005F4836"/>
    <w:rsid w:val="005F6843"/>
    <w:rsid w:val="006050DA"/>
    <w:rsid w:val="00610D47"/>
    <w:rsid w:val="00611B00"/>
    <w:rsid w:val="0061336C"/>
    <w:rsid w:val="006157FF"/>
    <w:rsid w:val="006169C7"/>
    <w:rsid w:val="00617ED3"/>
    <w:rsid w:val="00620ED3"/>
    <w:rsid w:val="00622936"/>
    <w:rsid w:val="00623962"/>
    <w:rsid w:val="00623AD5"/>
    <w:rsid w:val="00624D87"/>
    <w:rsid w:val="006252CA"/>
    <w:rsid w:val="00625C6A"/>
    <w:rsid w:val="0063675D"/>
    <w:rsid w:val="00641B77"/>
    <w:rsid w:val="00642571"/>
    <w:rsid w:val="0064273D"/>
    <w:rsid w:val="0064385E"/>
    <w:rsid w:val="00645DFA"/>
    <w:rsid w:val="0064684B"/>
    <w:rsid w:val="006504E1"/>
    <w:rsid w:val="00650C08"/>
    <w:rsid w:val="00651B19"/>
    <w:rsid w:val="00654035"/>
    <w:rsid w:val="00654D19"/>
    <w:rsid w:val="00657B44"/>
    <w:rsid w:val="00663FE5"/>
    <w:rsid w:val="0066675A"/>
    <w:rsid w:val="00675EDB"/>
    <w:rsid w:val="006816C1"/>
    <w:rsid w:val="00681E16"/>
    <w:rsid w:val="00683F10"/>
    <w:rsid w:val="00687E2B"/>
    <w:rsid w:val="00690B30"/>
    <w:rsid w:val="00693094"/>
    <w:rsid w:val="00694DB5"/>
    <w:rsid w:val="00695E10"/>
    <w:rsid w:val="0069737D"/>
    <w:rsid w:val="00697F76"/>
    <w:rsid w:val="006A06A1"/>
    <w:rsid w:val="006A0D70"/>
    <w:rsid w:val="006A45A6"/>
    <w:rsid w:val="006A684F"/>
    <w:rsid w:val="006A6928"/>
    <w:rsid w:val="006A7ADD"/>
    <w:rsid w:val="006B590F"/>
    <w:rsid w:val="006B7DE0"/>
    <w:rsid w:val="006C1580"/>
    <w:rsid w:val="006D1676"/>
    <w:rsid w:val="006D4924"/>
    <w:rsid w:val="006D6847"/>
    <w:rsid w:val="006E2103"/>
    <w:rsid w:val="006E2468"/>
    <w:rsid w:val="006E4DB9"/>
    <w:rsid w:val="006E7E0D"/>
    <w:rsid w:val="006F2954"/>
    <w:rsid w:val="006F61C9"/>
    <w:rsid w:val="006F695C"/>
    <w:rsid w:val="006F7FCC"/>
    <w:rsid w:val="00703C2C"/>
    <w:rsid w:val="00710AD2"/>
    <w:rsid w:val="00710AEE"/>
    <w:rsid w:val="0072277E"/>
    <w:rsid w:val="00724476"/>
    <w:rsid w:val="0072715D"/>
    <w:rsid w:val="00732072"/>
    <w:rsid w:val="007365B6"/>
    <w:rsid w:val="007419B8"/>
    <w:rsid w:val="0074327A"/>
    <w:rsid w:val="007479A6"/>
    <w:rsid w:val="0075023A"/>
    <w:rsid w:val="007528A3"/>
    <w:rsid w:val="00752ACA"/>
    <w:rsid w:val="00754ED8"/>
    <w:rsid w:val="007609A4"/>
    <w:rsid w:val="00766008"/>
    <w:rsid w:val="00766E88"/>
    <w:rsid w:val="00773483"/>
    <w:rsid w:val="00774A50"/>
    <w:rsid w:val="00775EE6"/>
    <w:rsid w:val="007768C3"/>
    <w:rsid w:val="00777769"/>
    <w:rsid w:val="007831EC"/>
    <w:rsid w:val="0078501B"/>
    <w:rsid w:val="00785854"/>
    <w:rsid w:val="007A1F6E"/>
    <w:rsid w:val="007A582B"/>
    <w:rsid w:val="007A695F"/>
    <w:rsid w:val="007B0C4F"/>
    <w:rsid w:val="007B1C82"/>
    <w:rsid w:val="007B1D19"/>
    <w:rsid w:val="007B2E8C"/>
    <w:rsid w:val="007D2020"/>
    <w:rsid w:val="007D3A17"/>
    <w:rsid w:val="007D7487"/>
    <w:rsid w:val="007D77F0"/>
    <w:rsid w:val="007E6569"/>
    <w:rsid w:val="007F2222"/>
    <w:rsid w:val="007F4EA1"/>
    <w:rsid w:val="007F7B14"/>
    <w:rsid w:val="00800B9D"/>
    <w:rsid w:val="00802049"/>
    <w:rsid w:val="00805F60"/>
    <w:rsid w:val="00812C4A"/>
    <w:rsid w:val="00812D23"/>
    <w:rsid w:val="00813D23"/>
    <w:rsid w:val="0081621A"/>
    <w:rsid w:val="00816C20"/>
    <w:rsid w:val="00826CAF"/>
    <w:rsid w:val="00827077"/>
    <w:rsid w:val="00827F9E"/>
    <w:rsid w:val="00834A27"/>
    <w:rsid w:val="00835439"/>
    <w:rsid w:val="00840331"/>
    <w:rsid w:val="00841DC0"/>
    <w:rsid w:val="00844E41"/>
    <w:rsid w:val="00847A60"/>
    <w:rsid w:val="00847EB1"/>
    <w:rsid w:val="008548B6"/>
    <w:rsid w:val="00855395"/>
    <w:rsid w:val="00855669"/>
    <w:rsid w:val="00855E0E"/>
    <w:rsid w:val="00857004"/>
    <w:rsid w:val="008614B9"/>
    <w:rsid w:val="00865C61"/>
    <w:rsid w:val="008749A4"/>
    <w:rsid w:val="008752B3"/>
    <w:rsid w:val="00875D18"/>
    <w:rsid w:val="0087688F"/>
    <w:rsid w:val="00880CE1"/>
    <w:rsid w:val="0088230C"/>
    <w:rsid w:val="00882B25"/>
    <w:rsid w:val="00885072"/>
    <w:rsid w:val="0089326C"/>
    <w:rsid w:val="008962A5"/>
    <w:rsid w:val="00897707"/>
    <w:rsid w:val="008A19DA"/>
    <w:rsid w:val="008A23B7"/>
    <w:rsid w:val="008A26FA"/>
    <w:rsid w:val="008A690D"/>
    <w:rsid w:val="008B49BA"/>
    <w:rsid w:val="008C235C"/>
    <w:rsid w:val="008C4E35"/>
    <w:rsid w:val="008D0071"/>
    <w:rsid w:val="008D49A7"/>
    <w:rsid w:val="008D5C4E"/>
    <w:rsid w:val="008D799D"/>
    <w:rsid w:val="008E0CCE"/>
    <w:rsid w:val="008E102A"/>
    <w:rsid w:val="008E18DC"/>
    <w:rsid w:val="008E4D25"/>
    <w:rsid w:val="008F331D"/>
    <w:rsid w:val="008F4390"/>
    <w:rsid w:val="008F4900"/>
    <w:rsid w:val="008F4ECE"/>
    <w:rsid w:val="008F5DC2"/>
    <w:rsid w:val="008F6A78"/>
    <w:rsid w:val="008F7883"/>
    <w:rsid w:val="009164B9"/>
    <w:rsid w:val="00921FC2"/>
    <w:rsid w:val="00924EF1"/>
    <w:rsid w:val="00926B08"/>
    <w:rsid w:val="00934777"/>
    <w:rsid w:val="00942C0B"/>
    <w:rsid w:val="00943FE9"/>
    <w:rsid w:val="009509D9"/>
    <w:rsid w:val="009554D1"/>
    <w:rsid w:val="00961641"/>
    <w:rsid w:val="009702AF"/>
    <w:rsid w:val="00970691"/>
    <w:rsid w:val="00971DE5"/>
    <w:rsid w:val="00972474"/>
    <w:rsid w:val="00977ABF"/>
    <w:rsid w:val="00977E6E"/>
    <w:rsid w:val="0098149D"/>
    <w:rsid w:val="0098634B"/>
    <w:rsid w:val="00990FCE"/>
    <w:rsid w:val="009919AC"/>
    <w:rsid w:val="00992C1F"/>
    <w:rsid w:val="009A4E76"/>
    <w:rsid w:val="009B151E"/>
    <w:rsid w:val="009B2E24"/>
    <w:rsid w:val="009B437E"/>
    <w:rsid w:val="009C0515"/>
    <w:rsid w:val="009C67C5"/>
    <w:rsid w:val="009C6CD1"/>
    <w:rsid w:val="009D1E73"/>
    <w:rsid w:val="009D2652"/>
    <w:rsid w:val="009D2F76"/>
    <w:rsid w:val="009D4120"/>
    <w:rsid w:val="009D756A"/>
    <w:rsid w:val="009E1658"/>
    <w:rsid w:val="009F0A45"/>
    <w:rsid w:val="009F13A1"/>
    <w:rsid w:val="009F3461"/>
    <w:rsid w:val="009F486A"/>
    <w:rsid w:val="009F778E"/>
    <w:rsid w:val="00A00218"/>
    <w:rsid w:val="00A00B6D"/>
    <w:rsid w:val="00A012A0"/>
    <w:rsid w:val="00A06E6B"/>
    <w:rsid w:val="00A07817"/>
    <w:rsid w:val="00A07CA4"/>
    <w:rsid w:val="00A07D8E"/>
    <w:rsid w:val="00A1072E"/>
    <w:rsid w:val="00A16AE4"/>
    <w:rsid w:val="00A21860"/>
    <w:rsid w:val="00A23D34"/>
    <w:rsid w:val="00A332C6"/>
    <w:rsid w:val="00A348B4"/>
    <w:rsid w:val="00A349F7"/>
    <w:rsid w:val="00A3526D"/>
    <w:rsid w:val="00A358D3"/>
    <w:rsid w:val="00A36584"/>
    <w:rsid w:val="00A36740"/>
    <w:rsid w:val="00A41A15"/>
    <w:rsid w:val="00A4564A"/>
    <w:rsid w:val="00A45C04"/>
    <w:rsid w:val="00A46A08"/>
    <w:rsid w:val="00A51A51"/>
    <w:rsid w:val="00A5492D"/>
    <w:rsid w:val="00A54A5E"/>
    <w:rsid w:val="00A55CEC"/>
    <w:rsid w:val="00A577CC"/>
    <w:rsid w:val="00A57DC4"/>
    <w:rsid w:val="00A66298"/>
    <w:rsid w:val="00A74B58"/>
    <w:rsid w:val="00A77A50"/>
    <w:rsid w:val="00A8049B"/>
    <w:rsid w:val="00A842E9"/>
    <w:rsid w:val="00A855FD"/>
    <w:rsid w:val="00A91935"/>
    <w:rsid w:val="00A91B05"/>
    <w:rsid w:val="00A9453F"/>
    <w:rsid w:val="00A94F50"/>
    <w:rsid w:val="00A95A8B"/>
    <w:rsid w:val="00AA544E"/>
    <w:rsid w:val="00AB2984"/>
    <w:rsid w:val="00AB2D0F"/>
    <w:rsid w:val="00AB7675"/>
    <w:rsid w:val="00AC191A"/>
    <w:rsid w:val="00AC537C"/>
    <w:rsid w:val="00AC6F25"/>
    <w:rsid w:val="00AD0C9E"/>
    <w:rsid w:val="00AD1B1F"/>
    <w:rsid w:val="00AD2EED"/>
    <w:rsid w:val="00AD2EEE"/>
    <w:rsid w:val="00AE7A2F"/>
    <w:rsid w:val="00AF1A47"/>
    <w:rsid w:val="00AF587C"/>
    <w:rsid w:val="00B027D4"/>
    <w:rsid w:val="00B056EA"/>
    <w:rsid w:val="00B069D9"/>
    <w:rsid w:val="00B10380"/>
    <w:rsid w:val="00B15797"/>
    <w:rsid w:val="00B15ADD"/>
    <w:rsid w:val="00B16A68"/>
    <w:rsid w:val="00B204EC"/>
    <w:rsid w:val="00B21027"/>
    <w:rsid w:val="00B27FA1"/>
    <w:rsid w:val="00B34BBF"/>
    <w:rsid w:val="00B3788D"/>
    <w:rsid w:val="00B415DC"/>
    <w:rsid w:val="00B457DF"/>
    <w:rsid w:val="00B51B8B"/>
    <w:rsid w:val="00B53ACA"/>
    <w:rsid w:val="00B6044D"/>
    <w:rsid w:val="00B62574"/>
    <w:rsid w:val="00B657FF"/>
    <w:rsid w:val="00B85D6C"/>
    <w:rsid w:val="00B94B24"/>
    <w:rsid w:val="00B9562D"/>
    <w:rsid w:val="00BA13C7"/>
    <w:rsid w:val="00BA33BF"/>
    <w:rsid w:val="00BB1352"/>
    <w:rsid w:val="00BB3016"/>
    <w:rsid w:val="00BB3914"/>
    <w:rsid w:val="00BB66E8"/>
    <w:rsid w:val="00BB7902"/>
    <w:rsid w:val="00BC0CC9"/>
    <w:rsid w:val="00BC2166"/>
    <w:rsid w:val="00BD56CA"/>
    <w:rsid w:val="00BF0A0B"/>
    <w:rsid w:val="00BF0A75"/>
    <w:rsid w:val="00BF1C97"/>
    <w:rsid w:val="00BF1D3A"/>
    <w:rsid w:val="00BF20DB"/>
    <w:rsid w:val="00BF2E74"/>
    <w:rsid w:val="00BF3199"/>
    <w:rsid w:val="00BF5283"/>
    <w:rsid w:val="00BF75E0"/>
    <w:rsid w:val="00C03504"/>
    <w:rsid w:val="00C10DFF"/>
    <w:rsid w:val="00C11AD0"/>
    <w:rsid w:val="00C12EB9"/>
    <w:rsid w:val="00C16529"/>
    <w:rsid w:val="00C25B59"/>
    <w:rsid w:val="00C2608C"/>
    <w:rsid w:val="00C36341"/>
    <w:rsid w:val="00C413BD"/>
    <w:rsid w:val="00C4356B"/>
    <w:rsid w:val="00C4363D"/>
    <w:rsid w:val="00C4475E"/>
    <w:rsid w:val="00C455EE"/>
    <w:rsid w:val="00C475B5"/>
    <w:rsid w:val="00C53BE2"/>
    <w:rsid w:val="00C550FB"/>
    <w:rsid w:val="00C55B7A"/>
    <w:rsid w:val="00C567EC"/>
    <w:rsid w:val="00C57B0F"/>
    <w:rsid w:val="00C6679E"/>
    <w:rsid w:val="00C7401C"/>
    <w:rsid w:val="00C82D47"/>
    <w:rsid w:val="00C8597D"/>
    <w:rsid w:val="00C877B6"/>
    <w:rsid w:val="00C92FB0"/>
    <w:rsid w:val="00C95C1E"/>
    <w:rsid w:val="00CA1294"/>
    <w:rsid w:val="00CA3FF6"/>
    <w:rsid w:val="00CA4669"/>
    <w:rsid w:val="00CB1DAB"/>
    <w:rsid w:val="00CB360F"/>
    <w:rsid w:val="00CC1AB9"/>
    <w:rsid w:val="00CC5FBB"/>
    <w:rsid w:val="00CC7620"/>
    <w:rsid w:val="00CC77B4"/>
    <w:rsid w:val="00CD32F4"/>
    <w:rsid w:val="00CD3FA4"/>
    <w:rsid w:val="00CE3806"/>
    <w:rsid w:val="00CF07CA"/>
    <w:rsid w:val="00CF30FB"/>
    <w:rsid w:val="00CF73B7"/>
    <w:rsid w:val="00D039F5"/>
    <w:rsid w:val="00D07837"/>
    <w:rsid w:val="00D125CA"/>
    <w:rsid w:val="00D15E11"/>
    <w:rsid w:val="00D160A9"/>
    <w:rsid w:val="00D16D40"/>
    <w:rsid w:val="00D20CEF"/>
    <w:rsid w:val="00D24635"/>
    <w:rsid w:val="00D319AD"/>
    <w:rsid w:val="00D32FDF"/>
    <w:rsid w:val="00D34C5E"/>
    <w:rsid w:val="00D45ADC"/>
    <w:rsid w:val="00D50C6A"/>
    <w:rsid w:val="00D520FD"/>
    <w:rsid w:val="00D54255"/>
    <w:rsid w:val="00D54479"/>
    <w:rsid w:val="00D577D9"/>
    <w:rsid w:val="00D6389A"/>
    <w:rsid w:val="00D7142A"/>
    <w:rsid w:val="00D73141"/>
    <w:rsid w:val="00D77764"/>
    <w:rsid w:val="00D8001E"/>
    <w:rsid w:val="00D803C4"/>
    <w:rsid w:val="00D818FC"/>
    <w:rsid w:val="00D8347B"/>
    <w:rsid w:val="00D91904"/>
    <w:rsid w:val="00D91C1D"/>
    <w:rsid w:val="00D95309"/>
    <w:rsid w:val="00D977C7"/>
    <w:rsid w:val="00DA1001"/>
    <w:rsid w:val="00DA2159"/>
    <w:rsid w:val="00DA2421"/>
    <w:rsid w:val="00DA3455"/>
    <w:rsid w:val="00DA5D32"/>
    <w:rsid w:val="00DB0044"/>
    <w:rsid w:val="00DB0961"/>
    <w:rsid w:val="00DC3596"/>
    <w:rsid w:val="00DD1A6C"/>
    <w:rsid w:val="00DD2200"/>
    <w:rsid w:val="00DD4677"/>
    <w:rsid w:val="00DD51AA"/>
    <w:rsid w:val="00DD7ED2"/>
    <w:rsid w:val="00DE428F"/>
    <w:rsid w:val="00DF1937"/>
    <w:rsid w:val="00DF1FC7"/>
    <w:rsid w:val="00DF3A4F"/>
    <w:rsid w:val="00DF3F6A"/>
    <w:rsid w:val="00DF5972"/>
    <w:rsid w:val="00E003CE"/>
    <w:rsid w:val="00E0616E"/>
    <w:rsid w:val="00E16584"/>
    <w:rsid w:val="00E21174"/>
    <w:rsid w:val="00E22C0F"/>
    <w:rsid w:val="00E23DE1"/>
    <w:rsid w:val="00E24967"/>
    <w:rsid w:val="00E254F4"/>
    <w:rsid w:val="00E25CD2"/>
    <w:rsid w:val="00E341A0"/>
    <w:rsid w:val="00E355B4"/>
    <w:rsid w:val="00E37932"/>
    <w:rsid w:val="00E40CCF"/>
    <w:rsid w:val="00E50E5F"/>
    <w:rsid w:val="00E52814"/>
    <w:rsid w:val="00E55385"/>
    <w:rsid w:val="00E623FA"/>
    <w:rsid w:val="00E63246"/>
    <w:rsid w:val="00E63A27"/>
    <w:rsid w:val="00E679AF"/>
    <w:rsid w:val="00E67FD9"/>
    <w:rsid w:val="00E706DF"/>
    <w:rsid w:val="00E710DA"/>
    <w:rsid w:val="00E75577"/>
    <w:rsid w:val="00E7667B"/>
    <w:rsid w:val="00E76B27"/>
    <w:rsid w:val="00E76FFF"/>
    <w:rsid w:val="00E779FD"/>
    <w:rsid w:val="00E83560"/>
    <w:rsid w:val="00E85CC4"/>
    <w:rsid w:val="00E94F47"/>
    <w:rsid w:val="00E9642F"/>
    <w:rsid w:val="00EA04A5"/>
    <w:rsid w:val="00EA1734"/>
    <w:rsid w:val="00EA2A74"/>
    <w:rsid w:val="00EA2B28"/>
    <w:rsid w:val="00EA2FA9"/>
    <w:rsid w:val="00EA3769"/>
    <w:rsid w:val="00EB0B6E"/>
    <w:rsid w:val="00EB30F9"/>
    <w:rsid w:val="00EB3783"/>
    <w:rsid w:val="00EC186E"/>
    <w:rsid w:val="00EC43E9"/>
    <w:rsid w:val="00ED6896"/>
    <w:rsid w:val="00EE09EB"/>
    <w:rsid w:val="00EE0E29"/>
    <w:rsid w:val="00EE36BB"/>
    <w:rsid w:val="00EE55FE"/>
    <w:rsid w:val="00EE5A42"/>
    <w:rsid w:val="00EE7532"/>
    <w:rsid w:val="00EF793C"/>
    <w:rsid w:val="00F03857"/>
    <w:rsid w:val="00F07C9E"/>
    <w:rsid w:val="00F103AE"/>
    <w:rsid w:val="00F10643"/>
    <w:rsid w:val="00F26C92"/>
    <w:rsid w:val="00F31514"/>
    <w:rsid w:val="00F4166E"/>
    <w:rsid w:val="00F4191B"/>
    <w:rsid w:val="00F45D4F"/>
    <w:rsid w:val="00F5110E"/>
    <w:rsid w:val="00F55ACE"/>
    <w:rsid w:val="00F57EB1"/>
    <w:rsid w:val="00F60A8C"/>
    <w:rsid w:val="00F615E1"/>
    <w:rsid w:val="00F62961"/>
    <w:rsid w:val="00F63170"/>
    <w:rsid w:val="00F6467C"/>
    <w:rsid w:val="00F773E5"/>
    <w:rsid w:val="00F776A3"/>
    <w:rsid w:val="00F833FE"/>
    <w:rsid w:val="00F83463"/>
    <w:rsid w:val="00F8474B"/>
    <w:rsid w:val="00F8532A"/>
    <w:rsid w:val="00F855AF"/>
    <w:rsid w:val="00F87AC5"/>
    <w:rsid w:val="00F93617"/>
    <w:rsid w:val="00F9557D"/>
    <w:rsid w:val="00FA1BA7"/>
    <w:rsid w:val="00FA4227"/>
    <w:rsid w:val="00FB6BB5"/>
    <w:rsid w:val="00FC30AE"/>
    <w:rsid w:val="00FC56D7"/>
    <w:rsid w:val="00FC6650"/>
    <w:rsid w:val="00FC6A0D"/>
    <w:rsid w:val="00FC6DE7"/>
    <w:rsid w:val="00FC7A88"/>
    <w:rsid w:val="00FD285B"/>
    <w:rsid w:val="00FD3BC4"/>
    <w:rsid w:val="00FD7D5A"/>
    <w:rsid w:val="00FE1A79"/>
    <w:rsid w:val="00FE785E"/>
    <w:rsid w:val="00FF06A4"/>
    <w:rsid w:val="00FF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E7F9"/>
  <w15:chartTrackingRefBased/>
  <w15:docId w15:val="{24611ADC-49E5-4418-AF63-4B22E398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F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0DD0"/>
    <w:pPr>
      <w:spacing w:line="240" w:lineRule="auto"/>
    </w:pPr>
    <w:rPr>
      <w:sz w:val="20"/>
      <w:szCs w:val="20"/>
    </w:rPr>
  </w:style>
  <w:style w:type="character" w:customStyle="1" w:styleId="FootnoteTextChar">
    <w:name w:val="Footnote Text Char"/>
    <w:basedOn w:val="DefaultParagraphFont"/>
    <w:link w:val="FootnoteText"/>
    <w:uiPriority w:val="99"/>
    <w:semiHidden/>
    <w:rsid w:val="00360DD0"/>
    <w:rPr>
      <w:rFonts w:ascii="Times New Roman" w:hAnsi="Times New Roman"/>
      <w:sz w:val="20"/>
      <w:szCs w:val="20"/>
    </w:rPr>
  </w:style>
  <w:style w:type="character" w:styleId="FootnoteReference">
    <w:name w:val="footnote reference"/>
    <w:basedOn w:val="DefaultParagraphFont"/>
    <w:uiPriority w:val="99"/>
    <w:semiHidden/>
    <w:unhideWhenUsed/>
    <w:rsid w:val="00360DD0"/>
    <w:rPr>
      <w:vertAlign w:val="superscript"/>
    </w:rPr>
  </w:style>
  <w:style w:type="paragraph" w:customStyle="1" w:styleId="Numbered1">
    <w:name w:val="Numbered1"/>
    <w:basedOn w:val="Normal"/>
    <w:link w:val="Numbered1Char"/>
    <w:qFormat/>
    <w:rsid w:val="00977ABF"/>
    <w:pPr>
      <w:numPr>
        <w:numId w:val="2"/>
      </w:numPr>
      <w:spacing w:line="259" w:lineRule="auto"/>
      <w:ind w:left="0" w:firstLine="0"/>
    </w:pPr>
  </w:style>
  <w:style w:type="character" w:customStyle="1" w:styleId="Numbered1Char">
    <w:name w:val="Numbered1 Char"/>
    <w:basedOn w:val="DefaultParagraphFont"/>
    <w:link w:val="Numbered1"/>
    <w:rsid w:val="00977ABF"/>
    <w:rPr>
      <w:rFonts w:ascii="Times New Roman" w:hAnsi="Times New Roman"/>
      <w:sz w:val="24"/>
    </w:rPr>
  </w:style>
  <w:style w:type="paragraph" w:styleId="ListParagraph">
    <w:name w:val="List Paragraph"/>
    <w:basedOn w:val="Normal"/>
    <w:uiPriority w:val="34"/>
    <w:qFormat/>
    <w:rsid w:val="006F695C"/>
    <w:pPr>
      <w:ind w:left="720"/>
      <w:contextualSpacing/>
    </w:pPr>
  </w:style>
  <w:style w:type="paragraph" w:styleId="Header">
    <w:name w:val="header"/>
    <w:basedOn w:val="Normal"/>
    <w:link w:val="HeaderChar"/>
    <w:uiPriority w:val="99"/>
    <w:unhideWhenUsed/>
    <w:rsid w:val="00D15E11"/>
    <w:pPr>
      <w:tabs>
        <w:tab w:val="center" w:pos="4680"/>
        <w:tab w:val="right" w:pos="9360"/>
      </w:tabs>
      <w:spacing w:line="240" w:lineRule="auto"/>
    </w:pPr>
  </w:style>
  <w:style w:type="character" w:customStyle="1" w:styleId="HeaderChar">
    <w:name w:val="Header Char"/>
    <w:basedOn w:val="DefaultParagraphFont"/>
    <w:link w:val="Header"/>
    <w:uiPriority w:val="99"/>
    <w:rsid w:val="00D15E11"/>
    <w:rPr>
      <w:rFonts w:ascii="Times New Roman" w:hAnsi="Times New Roman"/>
      <w:sz w:val="24"/>
    </w:rPr>
  </w:style>
  <w:style w:type="paragraph" w:styleId="Footer">
    <w:name w:val="footer"/>
    <w:basedOn w:val="Normal"/>
    <w:link w:val="FooterChar"/>
    <w:uiPriority w:val="99"/>
    <w:unhideWhenUsed/>
    <w:rsid w:val="00D15E11"/>
    <w:pPr>
      <w:tabs>
        <w:tab w:val="center" w:pos="4680"/>
        <w:tab w:val="right" w:pos="9360"/>
      </w:tabs>
      <w:spacing w:line="240" w:lineRule="auto"/>
    </w:pPr>
  </w:style>
  <w:style w:type="character" w:customStyle="1" w:styleId="FooterChar">
    <w:name w:val="Footer Char"/>
    <w:basedOn w:val="DefaultParagraphFont"/>
    <w:link w:val="Footer"/>
    <w:uiPriority w:val="99"/>
    <w:rsid w:val="00D15E1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7143">
      <w:bodyDiv w:val="1"/>
      <w:marLeft w:val="0"/>
      <w:marRight w:val="0"/>
      <w:marTop w:val="0"/>
      <w:marBottom w:val="0"/>
      <w:divBdr>
        <w:top w:val="none" w:sz="0" w:space="0" w:color="auto"/>
        <w:left w:val="none" w:sz="0" w:space="0" w:color="auto"/>
        <w:bottom w:val="none" w:sz="0" w:space="0" w:color="auto"/>
        <w:right w:val="none" w:sz="0" w:space="0" w:color="auto"/>
      </w:divBdr>
      <w:divsChild>
        <w:div w:id="2106807453">
          <w:marLeft w:val="0"/>
          <w:marRight w:val="0"/>
          <w:marTop w:val="0"/>
          <w:marBottom w:val="0"/>
          <w:divBdr>
            <w:top w:val="none" w:sz="0" w:space="0" w:color="auto"/>
            <w:left w:val="none" w:sz="0" w:space="0" w:color="auto"/>
            <w:bottom w:val="none" w:sz="0" w:space="0" w:color="auto"/>
            <w:right w:val="none" w:sz="0" w:space="0" w:color="auto"/>
          </w:divBdr>
        </w:div>
        <w:div w:id="958218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7664</Words>
  <Characters>43691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Brandom</dc:creator>
  <cp:keywords/>
  <dc:description/>
  <cp:lastModifiedBy>Robert Brandom</cp:lastModifiedBy>
  <cp:revision>2</cp:revision>
  <dcterms:created xsi:type="dcterms:W3CDTF">2020-07-17T18:37:00Z</dcterms:created>
  <dcterms:modified xsi:type="dcterms:W3CDTF">2020-07-17T18:37:00Z</dcterms:modified>
</cp:coreProperties>
</file>